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4E254" w14:textId="77777777" w:rsidR="00BC232D" w:rsidRPr="00ED4400" w:rsidRDefault="00BC232D" w:rsidP="00BC232D">
      <w:pPr>
        <w:spacing w:after="250"/>
        <w:jc w:val="center"/>
        <w:rPr>
          <w:rFonts w:eastAsia="Calibri" w:cs="Times New Roman"/>
        </w:rPr>
      </w:pPr>
      <w:bookmarkStart w:id="0" w:name="_GoBack"/>
      <w:bookmarkEnd w:id="0"/>
      <w:r w:rsidRPr="00ED4400">
        <w:rPr>
          <w:rFonts w:eastAsia="Calibri" w:cs="Times New Roman"/>
          <w:b/>
        </w:rPr>
        <w:t>PŘÍLOHA Č. 4 – TECHNICKÉ ZADÁNÍ STAVEBNÍCH PRACÍ</w:t>
      </w:r>
    </w:p>
    <w:p w14:paraId="2D04E255" w14:textId="77777777" w:rsidR="00C82574" w:rsidRPr="00ED4400" w:rsidRDefault="00C82574" w:rsidP="00BC232D">
      <w:pPr>
        <w:numPr>
          <w:ilvl w:val="0"/>
          <w:numId w:val="8"/>
        </w:numPr>
        <w:tabs>
          <w:tab w:val="clear" w:pos="312"/>
          <w:tab w:val="clear" w:pos="624"/>
          <w:tab w:val="left" w:pos="284"/>
          <w:tab w:val="left" w:pos="1134"/>
        </w:tabs>
        <w:spacing w:after="250"/>
        <w:ind w:left="284" w:hanging="284"/>
        <w:jc w:val="both"/>
        <w:rPr>
          <w:rFonts w:eastAsia="Calibri" w:cs="Arial"/>
          <w:u w:val="single"/>
        </w:rPr>
      </w:pPr>
      <w:r w:rsidRPr="00ED4400">
        <w:rPr>
          <w:rFonts w:eastAsia="Calibri" w:cs="Arial"/>
          <w:u w:val="single"/>
        </w:rPr>
        <w:t>Investiční akce:</w:t>
      </w:r>
    </w:p>
    <w:p w14:paraId="2D04E256" w14:textId="77777777" w:rsidR="00C82574" w:rsidRPr="00ED4400" w:rsidRDefault="00C82574" w:rsidP="00C82574">
      <w:pPr>
        <w:tabs>
          <w:tab w:val="clear" w:pos="312"/>
          <w:tab w:val="clear" w:pos="624"/>
          <w:tab w:val="left" w:pos="284"/>
          <w:tab w:val="left" w:pos="1134"/>
        </w:tabs>
        <w:spacing w:after="250"/>
        <w:ind w:left="284" w:hanging="284"/>
        <w:jc w:val="both"/>
        <w:rPr>
          <w:rFonts w:eastAsia="Calibri" w:cs="Arial"/>
        </w:rPr>
      </w:pPr>
      <w:r w:rsidRPr="00ED4400">
        <w:rPr>
          <w:rFonts w:eastAsia="Calibri" w:cs="Arial"/>
        </w:rPr>
        <w:t xml:space="preserve">A 1737 - ČRo </w:t>
      </w:r>
      <w:proofErr w:type="spellStart"/>
      <w:r w:rsidRPr="00ED4400">
        <w:rPr>
          <w:rFonts w:eastAsia="Calibri" w:cs="Arial"/>
        </w:rPr>
        <w:t>Vinoh</w:t>
      </w:r>
      <w:proofErr w:type="spellEnd"/>
      <w:r w:rsidRPr="00ED4400">
        <w:rPr>
          <w:rFonts w:eastAsia="Calibri" w:cs="Arial"/>
        </w:rPr>
        <w:t xml:space="preserve">. - </w:t>
      </w:r>
      <w:proofErr w:type="spellStart"/>
      <w:r w:rsidRPr="00ED4400">
        <w:rPr>
          <w:rFonts w:eastAsia="Calibri" w:cs="Arial"/>
        </w:rPr>
        <w:t>Radiokavárna</w:t>
      </w:r>
      <w:proofErr w:type="spellEnd"/>
      <w:r w:rsidRPr="00ED4400">
        <w:rPr>
          <w:rFonts w:eastAsia="Calibri" w:cs="Arial"/>
        </w:rPr>
        <w:t xml:space="preserve"> -  realizace vybudování vysílacího pracoviště a </w:t>
      </w:r>
      <w:proofErr w:type="spellStart"/>
      <w:r w:rsidRPr="00ED4400">
        <w:rPr>
          <w:rFonts w:eastAsia="Calibri" w:cs="Arial"/>
        </w:rPr>
        <w:t>Radiokavárny</w:t>
      </w:r>
      <w:proofErr w:type="spellEnd"/>
    </w:p>
    <w:p w14:paraId="085482E5" w14:textId="77777777" w:rsidR="00C334CF" w:rsidRDefault="00C334CF" w:rsidP="00C334CF">
      <w:pPr>
        <w:numPr>
          <w:ilvl w:val="0"/>
          <w:numId w:val="8"/>
        </w:numPr>
        <w:tabs>
          <w:tab w:val="clear" w:pos="312"/>
          <w:tab w:val="clear" w:pos="624"/>
          <w:tab w:val="left" w:pos="284"/>
          <w:tab w:val="left" w:pos="1134"/>
        </w:tabs>
        <w:spacing w:after="250"/>
        <w:ind w:left="284" w:hanging="284"/>
        <w:jc w:val="both"/>
        <w:rPr>
          <w:rFonts w:eastAsia="Calibri" w:cs="Arial"/>
          <w:u w:val="single"/>
        </w:rPr>
      </w:pPr>
      <w:r>
        <w:rPr>
          <w:rFonts w:eastAsia="Calibri" w:cs="Arial"/>
          <w:u w:val="single"/>
        </w:rPr>
        <w:t>Předmět díla</w:t>
      </w:r>
    </w:p>
    <w:p w14:paraId="2D2E3DC5" w14:textId="77777777" w:rsidR="00C334CF" w:rsidRPr="003A50AA" w:rsidRDefault="00C334CF" w:rsidP="00C334CF">
      <w:pPr>
        <w:tabs>
          <w:tab w:val="clear" w:pos="312"/>
          <w:tab w:val="clear" w:pos="624"/>
          <w:tab w:val="left" w:pos="284"/>
          <w:tab w:val="left" w:pos="1134"/>
        </w:tabs>
        <w:spacing w:after="250"/>
        <w:jc w:val="both"/>
        <w:rPr>
          <w:rFonts w:eastAsia="Calibri" w:cs="Arial"/>
        </w:rPr>
      </w:pPr>
      <w:r w:rsidRPr="003A50AA">
        <w:rPr>
          <w:rFonts w:eastAsia="Calibri" w:cs="Arial"/>
        </w:rPr>
        <w:t>ČRo Vinohradská - přestavba 2 prodejních jednotek na rozhlasovou kavárnu „on-air“</w:t>
      </w:r>
    </w:p>
    <w:p w14:paraId="2D04E257" w14:textId="77777777" w:rsidR="00BC232D" w:rsidRPr="00ED4400" w:rsidRDefault="00C82574" w:rsidP="00BC232D">
      <w:pPr>
        <w:numPr>
          <w:ilvl w:val="0"/>
          <w:numId w:val="8"/>
        </w:numPr>
        <w:tabs>
          <w:tab w:val="clear" w:pos="312"/>
          <w:tab w:val="clear" w:pos="624"/>
          <w:tab w:val="left" w:pos="284"/>
          <w:tab w:val="left" w:pos="1134"/>
        </w:tabs>
        <w:spacing w:after="250"/>
        <w:ind w:left="284" w:hanging="284"/>
        <w:jc w:val="both"/>
        <w:rPr>
          <w:rFonts w:eastAsia="Calibri" w:cs="Arial"/>
          <w:u w:val="single"/>
        </w:rPr>
      </w:pPr>
      <w:r w:rsidRPr="00ED4400">
        <w:rPr>
          <w:rFonts w:eastAsia="Calibri" w:cs="Arial"/>
          <w:u w:val="single"/>
        </w:rPr>
        <w:t>Název Projektové dokumentace</w:t>
      </w:r>
      <w:r w:rsidR="00BC232D" w:rsidRPr="00ED4400">
        <w:rPr>
          <w:rFonts w:eastAsia="Calibri" w:cs="Arial"/>
          <w:u w:val="single"/>
        </w:rPr>
        <w:t>:</w:t>
      </w:r>
    </w:p>
    <w:p w14:paraId="2D04E258" w14:textId="77777777" w:rsidR="00BC232D" w:rsidRPr="00ED4400" w:rsidRDefault="00C82574" w:rsidP="00BC232D">
      <w:pPr>
        <w:tabs>
          <w:tab w:val="clear" w:pos="312"/>
          <w:tab w:val="left" w:pos="1134"/>
        </w:tabs>
        <w:spacing w:after="250"/>
        <w:ind w:left="1134" w:hanging="1134"/>
        <w:jc w:val="both"/>
        <w:rPr>
          <w:rFonts w:eastAsia="Calibri" w:cs="Arial"/>
        </w:rPr>
      </w:pPr>
      <w:r w:rsidRPr="00ED4400">
        <w:rPr>
          <w:rFonts w:eastAsia="Calibri" w:cs="Arial"/>
        </w:rPr>
        <w:t>Rozhlasová kavárna „on air“</w:t>
      </w:r>
    </w:p>
    <w:p w14:paraId="2D04E259" w14:textId="77777777" w:rsidR="00BC232D" w:rsidRPr="00ED4400" w:rsidRDefault="00BC232D" w:rsidP="00BC232D">
      <w:pPr>
        <w:numPr>
          <w:ilvl w:val="0"/>
          <w:numId w:val="8"/>
        </w:numPr>
        <w:tabs>
          <w:tab w:val="clear" w:pos="312"/>
          <w:tab w:val="clear" w:pos="624"/>
          <w:tab w:val="left" w:pos="284"/>
          <w:tab w:val="left" w:pos="1134"/>
        </w:tabs>
        <w:spacing w:after="250"/>
        <w:ind w:left="284" w:hanging="284"/>
        <w:jc w:val="both"/>
        <w:rPr>
          <w:rFonts w:eastAsia="Calibri" w:cs="Arial"/>
          <w:u w:val="single"/>
        </w:rPr>
      </w:pPr>
      <w:r w:rsidRPr="00ED4400">
        <w:rPr>
          <w:rFonts w:eastAsia="Calibri" w:cs="Arial"/>
          <w:u w:val="single"/>
        </w:rPr>
        <w:t xml:space="preserve">Řešená nemovitost: </w:t>
      </w:r>
    </w:p>
    <w:p w14:paraId="2D04E25A" w14:textId="77777777" w:rsidR="00BC232D" w:rsidRPr="00ED4400" w:rsidRDefault="00BC232D" w:rsidP="00BC232D">
      <w:pPr>
        <w:jc w:val="both"/>
        <w:rPr>
          <w:rFonts w:eastAsia="Calibri" w:cs="Arial"/>
        </w:rPr>
      </w:pPr>
      <w:r w:rsidRPr="00ED4400">
        <w:rPr>
          <w:rFonts w:eastAsia="Calibri" w:cs="Arial"/>
        </w:rPr>
        <w:t>pozemek</w:t>
      </w:r>
      <w:r w:rsidR="00C82574" w:rsidRPr="00ED4400">
        <w:rPr>
          <w:rFonts w:eastAsia="Calibri" w:cs="Arial"/>
        </w:rPr>
        <w:t xml:space="preserve"> s parcelním číslem 490 o výměře 3126 m2, zastavěná plocha a nádvoří, jehož součástí je stavba s číslem popisným 1409, to vše v katastrálním území Vinohrady, obec Praha, zapsáno jako vlastnictví objednatele na LV. č 2093 u katastrálního úřadu pro Hlavní město Prahu, katastrální pracoviště Praha (dále také jen „nemovitost“ či „objekt“). </w:t>
      </w:r>
    </w:p>
    <w:p w14:paraId="2D04E25B" w14:textId="77777777" w:rsidR="00BC232D" w:rsidRPr="00ED4400" w:rsidRDefault="00BC232D" w:rsidP="00BC232D">
      <w:pPr>
        <w:rPr>
          <w:rFonts w:eastAsia="Calibri" w:cs="Arial"/>
        </w:rPr>
      </w:pPr>
    </w:p>
    <w:p w14:paraId="2D04E25C" w14:textId="77777777" w:rsidR="00BC232D" w:rsidRPr="00ED4400" w:rsidRDefault="00BC232D" w:rsidP="00BC232D">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rFonts w:eastAsia="Calibri" w:cs="Times New Roman"/>
          <w:u w:val="single"/>
        </w:rPr>
      </w:pPr>
      <w:r w:rsidRPr="00ED4400">
        <w:rPr>
          <w:rFonts w:eastAsia="Calibri" w:cs="Times New Roman"/>
          <w:u w:val="single"/>
        </w:rPr>
        <w:t>Záměr stavebníka</w:t>
      </w:r>
    </w:p>
    <w:p w14:paraId="2D04E25D" w14:textId="77777777" w:rsidR="00BC232D" w:rsidRPr="00ED4400" w:rsidRDefault="00BC232D" w:rsidP="00BC232D">
      <w:pPr>
        <w:ind w:left="720"/>
        <w:contextualSpacing/>
        <w:rPr>
          <w:rFonts w:eastAsia="Calibri" w:cs="Arial"/>
        </w:rPr>
      </w:pPr>
    </w:p>
    <w:p w14:paraId="2D04E25E" w14:textId="5AB3C4DA" w:rsidR="00BC232D" w:rsidRPr="00ED4400" w:rsidRDefault="00C82574" w:rsidP="00BC232D">
      <w:pPr>
        <w:contextualSpacing/>
        <w:jc w:val="both"/>
        <w:rPr>
          <w:rFonts w:eastAsia="Calibri" w:cs="Arial"/>
        </w:rPr>
      </w:pPr>
      <w:r w:rsidRPr="00ED4400">
        <w:rPr>
          <w:rFonts w:eastAsia="Calibri" w:cs="Arial"/>
        </w:rPr>
        <w:t xml:space="preserve">Přestavba prostoru stávajících prodejních jednotek řešené nemovitosti – květinářství a prodejna starožitností na rozhlasovou kavárnu dle dokumentace pro provedení stavby, zpracované společností CMC </w:t>
      </w:r>
      <w:proofErr w:type="spellStart"/>
      <w:r w:rsidRPr="00ED4400">
        <w:rPr>
          <w:rFonts w:eastAsia="Calibri" w:cs="Arial"/>
        </w:rPr>
        <w:t>architects</w:t>
      </w:r>
      <w:proofErr w:type="spellEnd"/>
      <w:r w:rsidRPr="00ED4400">
        <w:rPr>
          <w:rFonts w:eastAsia="Calibri" w:cs="Arial"/>
        </w:rPr>
        <w:t xml:space="preserve"> a.s., Jankovcova 49, 170 00 Praha 7 v</w:t>
      </w:r>
      <w:r w:rsidR="00B273DC">
        <w:rPr>
          <w:rFonts w:eastAsia="Calibri" w:cs="Arial"/>
        </w:rPr>
        <w:t> říjnu 2018</w:t>
      </w:r>
      <w:r w:rsidRPr="00ED4400">
        <w:rPr>
          <w:rFonts w:eastAsia="Calibri" w:cs="Arial"/>
        </w:rPr>
        <w:t xml:space="preserve"> pod zakázkovým číslem 344. Z této rozhlasové kavárny </w:t>
      </w:r>
      <w:proofErr w:type="gramStart"/>
      <w:r w:rsidRPr="00ED4400">
        <w:rPr>
          <w:rFonts w:eastAsia="Calibri" w:cs="Arial"/>
        </w:rPr>
        <w:t>bude  provozováno</w:t>
      </w:r>
      <w:proofErr w:type="gramEnd"/>
      <w:r w:rsidRPr="00ED4400">
        <w:rPr>
          <w:rFonts w:eastAsia="Calibri" w:cs="Arial"/>
        </w:rPr>
        <w:t xml:space="preserve"> občasné rozhlasové vysílání a její prostor bude sloužit i pro účely pořádání kulturních a společenských akcí.</w:t>
      </w:r>
      <w:r w:rsidR="00BC232D" w:rsidRPr="00ED4400">
        <w:rPr>
          <w:rFonts w:eastAsia="Calibri" w:cs="Arial"/>
        </w:rPr>
        <w:t xml:space="preserve"> </w:t>
      </w:r>
    </w:p>
    <w:p w14:paraId="2D04E25F" w14:textId="77777777" w:rsidR="00BC232D" w:rsidRPr="00ED4400" w:rsidRDefault="00BC232D" w:rsidP="00BC232D">
      <w:pPr>
        <w:ind w:left="720"/>
        <w:contextualSpacing/>
        <w:rPr>
          <w:rFonts w:eastAsia="Calibri" w:cs="Arial"/>
        </w:rPr>
      </w:pPr>
    </w:p>
    <w:p w14:paraId="2D04E260" w14:textId="77777777" w:rsidR="00BC232D" w:rsidRPr="00ED4400" w:rsidRDefault="00BC232D" w:rsidP="00BC232D">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rFonts w:eastAsia="Calibri" w:cs="Times New Roman"/>
          <w:u w:val="single"/>
        </w:rPr>
      </w:pPr>
      <w:r w:rsidRPr="00ED4400">
        <w:rPr>
          <w:rFonts w:eastAsia="Calibri" w:cs="Times New Roman"/>
          <w:u w:val="single"/>
        </w:rPr>
        <w:t>Podklady pro provedení stavebních prací:</w:t>
      </w:r>
    </w:p>
    <w:p w14:paraId="2D04E261" w14:textId="77777777" w:rsidR="00BC232D" w:rsidRPr="00ED4400" w:rsidRDefault="00BC232D" w:rsidP="00BC232D">
      <w:pPr>
        <w:ind w:left="284"/>
        <w:contextualSpacing/>
        <w:rPr>
          <w:rFonts w:eastAsia="Calibri" w:cs="Times New Roman"/>
          <w:u w:val="single"/>
        </w:rPr>
      </w:pPr>
    </w:p>
    <w:p w14:paraId="2D04E262" w14:textId="2B5FE6ED" w:rsidR="00BC232D" w:rsidRPr="00ED4400" w:rsidRDefault="00BC232D" w:rsidP="00C8257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eastAsia="Calibri" w:cs="Times New Roman"/>
        </w:rPr>
      </w:pPr>
      <w:r w:rsidRPr="00ED4400">
        <w:rPr>
          <w:rFonts w:eastAsia="Calibri" w:cs="Times New Roman"/>
        </w:rPr>
        <w:t>Dokumentace</w:t>
      </w:r>
      <w:r w:rsidR="00C82574" w:rsidRPr="00ED4400">
        <w:rPr>
          <w:rFonts w:eastAsia="Calibri" w:cs="Times New Roman"/>
        </w:rPr>
        <w:t xml:space="preserve"> pro provedení stavby zpracovaná společností CMC </w:t>
      </w:r>
      <w:proofErr w:type="spellStart"/>
      <w:r w:rsidR="00C82574" w:rsidRPr="00ED4400">
        <w:rPr>
          <w:rFonts w:eastAsia="Calibri" w:cs="Times New Roman"/>
        </w:rPr>
        <w:t>architects</w:t>
      </w:r>
      <w:proofErr w:type="spellEnd"/>
      <w:r w:rsidR="00C82574" w:rsidRPr="00ED4400">
        <w:rPr>
          <w:rFonts w:eastAsia="Calibri" w:cs="Times New Roman"/>
        </w:rPr>
        <w:t xml:space="preserve"> a.s., Jankovcova 49, 170 00 Praha 7 v</w:t>
      </w:r>
      <w:r w:rsidR="00B273DC">
        <w:rPr>
          <w:rFonts w:eastAsia="Calibri" w:cs="Times New Roman"/>
        </w:rPr>
        <w:t> říjnu 2018</w:t>
      </w:r>
      <w:r w:rsidR="00C82574" w:rsidRPr="00ED4400">
        <w:rPr>
          <w:rFonts w:eastAsia="Calibri" w:cs="Times New Roman"/>
        </w:rPr>
        <w:t xml:space="preserve">, pod zakázkovým číslem 344 – předáno bude 1 tištěné PARÉ pro provádění stavby a 1 tištěné PARÉ pro zakreslení odchylek skutečného provedení stavby. </w:t>
      </w:r>
    </w:p>
    <w:p w14:paraId="2D04E263" w14:textId="77777777" w:rsidR="00BC232D" w:rsidRPr="00ED4400" w:rsidRDefault="00BC232D" w:rsidP="00BC232D">
      <w:pPr>
        <w:ind w:left="720"/>
        <w:contextualSpacing/>
        <w:jc w:val="both"/>
        <w:rPr>
          <w:rFonts w:eastAsia="Calibri" w:cs="Times New Roman"/>
        </w:rPr>
      </w:pPr>
    </w:p>
    <w:p w14:paraId="2D04E264" w14:textId="77777777" w:rsidR="00BC232D" w:rsidRPr="00ED4400" w:rsidRDefault="00BC232D" w:rsidP="00BC232D">
      <w:pPr>
        <w:contextualSpacing/>
        <w:jc w:val="both"/>
        <w:rPr>
          <w:rFonts w:eastAsia="Calibri" w:cs="Times New Roman"/>
        </w:rPr>
      </w:pPr>
    </w:p>
    <w:p w14:paraId="2D04E265" w14:textId="77777777" w:rsidR="00BC232D" w:rsidRPr="00ED4400" w:rsidRDefault="00BC232D" w:rsidP="00BC232D">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rFonts w:eastAsia="Calibri" w:cs="Times New Roman"/>
          <w:u w:val="single"/>
        </w:rPr>
      </w:pPr>
      <w:r w:rsidRPr="00ED4400">
        <w:rPr>
          <w:rFonts w:eastAsia="Calibri" w:cs="Times New Roman"/>
          <w:u w:val="single"/>
        </w:rPr>
        <w:t xml:space="preserve">Specifika provádění stavebních prací v prostoru objektu Českého rozhlasu </w:t>
      </w:r>
      <w:r w:rsidR="00C82574" w:rsidRPr="00ED4400">
        <w:rPr>
          <w:rFonts w:eastAsia="Calibri" w:cs="Times New Roman"/>
          <w:u w:val="single"/>
        </w:rPr>
        <w:t>Vinohradská 12, Praha 2</w:t>
      </w:r>
      <w:r w:rsidRPr="00ED4400">
        <w:rPr>
          <w:rFonts w:eastAsia="Calibri" w:cs="Times New Roman"/>
          <w:u w:val="single"/>
        </w:rPr>
        <w:t>:</w:t>
      </w:r>
    </w:p>
    <w:p w14:paraId="2D04E266" w14:textId="77777777" w:rsidR="00BC232D" w:rsidRPr="00ED4400" w:rsidRDefault="00BC232D" w:rsidP="00BC232D">
      <w:pPr>
        <w:ind w:left="284"/>
        <w:contextualSpacing/>
        <w:rPr>
          <w:rFonts w:eastAsia="Calibri" w:cs="Times New Roman"/>
          <w:u w:val="single"/>
        </w:rPr>
      </w:pPr>
    </w:p>
    <w:p w14:paraId="2D04E267" w14:textId="77777777" w:rsidR="00BC232D" w:rsidRPr="00ED4400" w:rsidRDefault="00BC232D" w:rsidP="00BC232D">
      <w:pPr>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r w:rsidRPr="00ED4400">
        <w:rPr>
          <w:rFonts w:eastAsia="Calibri" w:cs="Times New Roman"/>
        </w:rPr>
        <w:t>Všechny rozměry stávajících konstrukcí a prvků jsou pouze orientační a je třeba je na místě zaměřit a ověřeným rozměrů přizpůsobit úpravu stávajících i výrobu nových prvků a konstrukcí, které jsou součástí předmětu díla.</w:t>
      </w:r>
    </w:p>
    <w:p w14:paraId="2D04E268"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p>
    <w:p w14:paraId="2D04E269" w14:textId="77777777" w:rsidR="00BC232D" w:rsidRPr="00ED4400" w:rsidRDefault="00BC232D" w:rsidP="00C82574">
      <w:pPr>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r w:rsidRPr="00ED4400">
        <w:rPr>
          <w:rFonts w:eastAsia="Calibri" w:cs="Times New Roman"/>
        </w:rPr>
        <w:t xml:space="preserve">Rekonstrukce probíhá v prostoru, ve kterém probíhá rozhlasové vysílání a výroba rozhlasových pořadů. V průběhu stavebních prací nesmí být rozhlasové vysílání, ani výroba rozhlasových pořadů rušena hlukem od stavební činnosti. </w:t>
      </w:r>
      <w:r w:rsidR="00C82574" w:rsidRPr="00ED4400">
        <w:rPr>
          <w:rFonts w:eastAsia="Calibri" w:cs="Times New Roman"/>
        </w:rPr>
        <w:t>Z tohoto důvodu bude s týdenním předstihem schvalován odpovědným zástupcem investora časový plán</w:t>
      </w:r>
      <w:r w:rsidR="00E937F3" w:rsidRPr="00ED4400">
        <w:rPr>
          <w:rFonts w:eastAsia="Calibri" w:cs="Times New Roman"/>
        </w:rPr>
        <w:t xml:space="preserve"> předpokládaného provádění prací na díle</w:t>
      </w:r>
      <w:r w:rsidR="00C82574" w:rsidRPr="00ED4400">
        <w:rPr>
          <w:rFonts w:eastAsia="Calibri" w:cs="Times New Roman"/>
        </w:rPr>
        <w:t xml:space="preserve">, který vymezí časové provádění hlučných prací tak, aby nebylo rušeno rozhlasové vysílání a výroba rozhlasových pořadů. </w:t>
      </w:r>
    </w:p>
    <w:p w14:paraId="2D04E26A" w14:textId="77777777" w:rsidR="00C82574" w:rsidRPr="00ED4400" w:rsidRDefault="00C82574" w:rsidP="00C8257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rFonts w:eastAsia="Calibri" w:cs="Times New Roman"/>
        </w:rPr>
      </w:pPr>
    </w:p>
    <w:p w14:paraId="2D04E26B" w14:textId="77777777" w:rsidR="00E937F3" w:rsidRPr="00ED4400" w:rsidRDefault="00C82574" w:rsidP="00BC232D">
      <w:pPr>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r w:rsidRPr="00ED4400">
        <w:rPr>
          <w:rFonts w:eastAsia="Calibri" w:cs="Times New Roman"/>
        </w:rPr>
        <w:t xml:space="preserve">V případě, že by při provádění předmětu díla dle smlouvy docházelo k rušení rozhlasového vysílání nebo výroby rozhlasových pořadů, je objednatel oprávněn nařídit krátkodobé pozastavení prací na díle až do doby, kdy provádění prací rozhlasové vysílání ani výrobu </w:t>
      </w:r>
      <w:r w:rsidRPr="00ED4400">
        <w:rPr>
          <w:rFonts w:eastAsia="Calibri" w:cs="Times New Roman"/>
        </w:rPr>
        <w:lastRenderedPageBreak/>
        <w:t xml:space="preserve">rozhlasových pořadů rušit nebude. Rozhodnutí o krátkodobém přerušení prací zapíše objednatel </w:t>
      </w:r>
      <w:r w:rsidR="00E937F3" w:rsidRPr="00ED4400">
        <w:rPr>
          <w:rFonts w:eastAsia="Calibri" w:cs="Times New Roman"/>
        </w:rPr>
        <w:t>do stavebního deníku.</w:t>
      </w:r>
    </w:p>
    <w:p w14:paraId="2D04E26C" w14:textId="7BA2A12D" w:rsidR="00BC232D" w:rsidRPr="00ED4400" w:rsidRDefault="00E937F3" w:rsidP="00E937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rFonts w:eastAsia="Calibri" w:cs="Times New Roman"/>
        </w:rPr>
      </w:pPr>
      <w:r w:rsidRPr="00ED4400">
        <w:rPr>
          <w:rFonts w:eastAsia="Calibri" w:cs="Times New Roman"/>
        </w:rPr>
        <w:t xml:space="preserve"> </w:t>
      </w:r>
    </w:p>
    <w:p w14:paraId="2D04E26D" w14:textId="77777777" w:rsidR="00E937F3" w:rsidRPr="00ED4400" w:rsidRDefault="00E937F3" w:rsidP="00E937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rFonts w:eastAsia="Calibri" w:cs="Times New Roman"/>
        </w:rPr>
      </w:pPr>
    </w:p>
    <w:p w14:paraId="67A19373" w14:textId="77777777" w:rsidR="00C334CF" w:rsidRDefault="00C334CF" w:rsidP="00C334CF">
      <w:pPr>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r w:rsidRPr="00ED4400">
        <w:rPr>
          <w:rFonts w:eastAsia="Calibri" w:cs="Times New Roman"/>
        </w:rPr>
        <w:t>Z důvodu kolize hlučných prací s rozhlasovým vysíláním</w:t>
      </w:r>
      <w:r>
        <w:rPr>
          <w:rFonts w:eastAsia="Calibri" w:cs="Times New Roman"/>
        </w:rPr>
        <w:t>, organizací pietních aktů a organizováním akcí pro veřejnost</w:t>
      </w:r>
      <w:r w:rsidRPr="00ED4400">
        <w:rPr>
          <w:rFonts w:eastAsia="Calibri" w:cs="Times New Roman"/>
        </w:rPr>
        <w:t xml:space="preserve"> je vyloučené provádění hlučných prací v</w:t>
      </w:r>
      <w:r>
        <w:rPr>
          <w:rFonts w:eastAsia="Calibri" w:cs="Times New Roman"/>
        </w:rPr>
        <w:t>e</w:t>
      </w:r>
      <w:r w:rsidRPr="00ED4400">
        <w:rPr>
          <w:rFonts w:eastAsia="Calibri" w:cs="Times New Roman"/>
        </w:rPr>
        <w:t> </w:t>
      </w:r>
      <w:r>
        <w:rPr>
          <w:rFonts w:eastAsia="Calibri" w:cs="Times New Roman"/>
        </w:rPr>
        <w:t>dnech</w:t>
      </w:r>
      <w:r w:rsidRPr="00ED4400">
        <w:rPr>
          <w:rFonts w:eastAsia="Calibri" w:cs="Times New Roman"/>
        </w:rPr>
        <w:t>:</w:t>
      </w:r>
    </w:p>
    <w:p w14:paraId="3CA2A3E1" w14:textId="1F1A42D1" w:rsidR="00C334CF" w:rsidRDefault="00C334CF" w:rsidP="00C334CF">
      <w:pPr>
        <w:numPr>
          <w:ilvl w:val="1"/>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eastAsia="Calibri" w:cs="Times New Roman"/>
        </w:rPr>
      </w:pPr>
      <w:r>
        <w:rPr>
          <w:rFonts w:eastAsia="Calibri" w:cs="Times New Roman"/>
        </w:rPr>
        <w:t xml:space="preserve">  5. 5. 201</w:t>
      </w:r>
      <w:r w:rsidR="00B273DC">
        <w:rPr>
          <w:rFonts w:eastAsia="Calibri" w:cs="Times New Roman"/>
        </w:rPr>
        <w:t>9</w:t>
      </w:r>
      <w:r>
        <w:rPr>
          <w:rFonts w:eastAsia="Calibri" w:cs="Times New Roman"/>
        </w:rPr>
        <w:tab/>
        <w:t>– pietní akt</w:t>
      </w:r>
    </w:p>
    <w:p w14:paraId="2D04E271" w14:textId="77777777" w:rsidR="00BC232D" w:rsidRPr="00ED4400" w:rsidRDefault="007F36C2" w:rsidP="007F36C2">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jc w:val="both"/>
        <w:rPr>
          <w:rFonts w:eastAsia="Calibri" w:cs="Times New Roman"/>
        </w:rPr>
      </w:pPr>
      <w:r w:rsidRPr="00ED4400">
        <w:rPr>
          <w:rFonts w:eastAsia="Calibri" w:cs="Times New Roman"/>
        </w:rPr>
        <w:t>Nedodržení zákazu provádění hlučných prací je penalizováno dle smlouvy o dílo.</w:t>
      </w:r>
    </w:p>
    <w:p w14:paraId="2D04E272" w14:textId="77777777" w:rsidR="007F36C2" w:rsidRPr="00ED4400" w:rsidRDefault="007F36C2"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eastAsia="Calibri" w:cs="Times New Roman"/>
        </w:rPr>
      </w:pPr>
    </w:p>
    <w:p w14:paraId="2D04E273" w14:textId="77777777" w:rsidR="00BC232D" w:rsidRPr="00ED4400" w:rsidRDefault="00BC232D" w:rsidP="00BC232D">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rFonts w:eastAsia="Calibri" w:cs="Times New Roman"/>
          <w:u w:val="single"/>
        </w:rPr>
      </w:pPr>
      <w:r w:rsidRPr="00ED4400">
        <w:rPr>
          <w:rFonts w:eastAsia="Calibri" w:cs="Times New Roman"/>
          <w:u w:val="single"/>
        </w:rPr>
        <w:t>Harmonogram plnění předmětu díla</w:t>
      </w:r>
    </w:p>
    <w:p w14:paraId="2D04E274"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rFonts w:eastAsia="Calibri" w:cs="Times New Roman"/>
          <w:u w:val="single"/>
        </w:rPr>
      </w:pPr>
    </w:p>
    <w:p w14:paraId="2D04E275" w14:textId="77777777" w:rsidR="00BC232D" w:rsidRPr="00ED4400" w:rsidRDefault="00BC232D" w:rsidP="00BC232D">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u w:val="single"/>
        </w:rPr>
      </w:pPr>
      <w:r w:rsidRPr="00ED4400">
        <w:rPr>
          <w:rFonts w:eastAsia="Calibri" w:cs="Times New Roman"/>
        </w:rPr>
        <w:t>Přílohou smlouvy o dílo je harmonogram prací, který je pro zhotovitele závazný.</w:t>
      </w:r>
    </w:p>
    <w:p w14:paraId="2D04E276" w14:textId="77777777" w:rsidR="00BC232D" w:rsidRPr="00ED4400" w:rsidRDefault="00BC232D" w:rsidP="00BC232D">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u w:val="single"/>
        </w:rPr>
      </w:pPr>
      <w:r w:rsidRPr="00ED4400">
        <w:rPr>
          <w:rFonts w:eastAsia="Calibri" w:cs="Times New Roman"/>
        </w:rPr>
        <w:t>Nedodržení milníků uvedených v harmonogramu a ve smlouvě o dílo je penalizováno dle smlouvy o dílo.</w:t>
      </w:r>
    </w:p>
    <w:p w14:paraId="2D04E277" w14:textId="77777777" w:rsidR="00BC232D" w:rsidRPr="00ED4400" w:rsidRDefault="00BC232D" w:rsidP="00BC232D">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u w:val="single"/>
        </w:rPr>
      </w:pPr>
      <w:r w:rsidRPr="00ED4400">
        <w:rPr>
          <w:rFonts w:eastAsia="Calibri" w:cs="Times New Roman"/>
        </w:rPr>
        <w:t>Harmonogram stavebních prací bude vyhodnocován na každém kontrolním dni a na každém kontrolním dni bude konstatován stav plnění harmonogramu. V případě neplnění termínů uvedených v harmonogramu, uvede zhotovitel, jaká nápravná opatření budou přijata k opětovnému plnění harmonogramu. Neplnění těchto nápravných opatření bude považováno za neplnění úkolů z kontrolního dne a objednatel může zhotoviteli udělit smluvní pokutu dle příslušné části smlouvy o dílo.</w:t>
      </w:r>
    </w:p>
    <w:p w14:paraId="2D04E278"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644"/>
        <w:contextualSpacing/>
        <w:rPr>
          <w:rFonts w:eastAsia="Calibri" w:cs="Times New Roman"/>
          <w:u w:val="single"/>
        </w:rPr>
      </w:pPr>
    </w:p>
    <w:p w14:paraId="2D04E279" w14:textId="77777777" w:rsidR="00BC232D" w:rsidRPr="00ED4400" w:rsidRDefault="00BC232D" w:rsidP="00BC232D">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rFonts w:eastAsia="Calibri" w:cs="Times New Roman"/>
          <w:u w:val="single"/>
        </w:rPr>
      </w:pPr>
      <w:r w:rsidRPr="00ED4400">
        <w:rPr>
          <w:rFonts w:eastAsia="Calibri" w:cs="Times New Roman"/>
          <w:u w:val="single"/>
        </w:rPr>
        <w:t xml:space="preserve">Zajištění dostatečné pracovní kapacity zhotovitele </w:t>
      </w:r>
    </w:p>
    <w:p w14:paraId="2D04E27A"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rFonts w:eastAsia="Calibri" w:cs="Times New Roman"/>
          <w:u w:val="single"/>
        </w:rPr>
      </w:pPr>
    </w:p>
    <w:p w14:paraId="2D04E27B"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both"/>
        <w:rPr>
          <w:rFonts w:eastAsia="Calibri" w:cs="Times New Roman"/>
        </w:rPr>
      </w:pPr>
      <w:r w:rsidRPr="00ED4400">
        <w:rPr>
          <w:rFonts w:eastAsia="Calibri" w:cs="Times New Roman"/>
        </w:rPr>
        <w:t xml:space="preserve">S ohledem na omezení provozu Českého rozhlasu v době </w:t>
      </w:r>
      <w:r w:rsidR="007F36C2" w:rsidRPr="00ED4400">
        <w:rPr>
          <w:rFonts w:eastAsia="Calibri" w:cs="Times New Roman"/>
        </w:rPr>
        <w:t>provádění prací</w:t>
      </w:r>
      <w:r w:rsidRPr="00ED4400">
        <w:rPr>
          <w:rFonts w:eastAsia="Calibri" w:cs="Times New Roman"/>
        </w:rPr>
        <w:t xml:space="preserve">, které ovlivňuje jak rozhlasové vysílání, tak i výrobu rozhlasových pořadů, požaduje objednatel po zhotoviteli </w:t>
      </w:r>
      <w:r w:rsidR="007F36C2" w:rsidRPr="00ED4400">
        <w:rPr>
          <w:rFonts w:eastAsia="Calibri" w:cs="Times New Roman"/>
        </w:rPr>
        <w:t>zajištění dostatečné kapacity pracovníků a důsledné plánování pracovního postupu tak, aby byl plně využíván čas pro provádění prací vymezený</w:t>
      </w:r>
      <w:r w:rsidRPr="00ED4400">
        <w:rPr>
          <w:rFonts w:eastAsia="Calibri" w:cs="Times New Roman"/>
        </w:rPr>
        <w:t>. Z tohoto důvodů i z důvodu správné koordinace práce na památkově chráněné budově Českého rozhlasu požaduje objednatel po zhotoviteli:</w:t>
      </w:r>
    </w:p>
    <w:p w14:paraId="2D04E27C" w14:textId="77777777" w:rsidR="00BC232D" w:rsidRPr="00ED4400" w:rsidRDefault="00BC232D" w:rsidP="00BC232D">
      <w:pPr>
        <w:numPr>
          <w:ilvl w:val="1"/>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r w:rsidRPr="00ED4400">
        <w:rPr>
          <w:rFonts w:eastAsia="Calibri" w:cs="Times New Roman"/>
        </w:rPr>
        <w:t>Zajištění vedení stavby stavbyvedoucím, který je k této činnosti oprávněn dle platné legislativy na území České republiky; tj. stavbyvedoucím, který je autorizovanou osobou dle zákona č. 360/1992 Sb.</w:t>
      </w:r>
    </w:p>
    <w:p w14:paraId="2D04E27D" w14:textId="77777777" w:rsidR="00BC232D" w:rsidRPr="00ED4400" w:rsidRDefault="007F36C2" w:rsidP="00BC232D">
      <w:pPr>
        <w:numPr>
          <w:ilvl w:val="1"/>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r w:rsidRPr="00ED4400">
        <w:rPr>
          <w:rFonts w:eastAsia="Calibri" w:cs="Times New Roman"/>
        </w:rPr>
        <w:t>Každodenní</w:t>
      </w:r>
      <w:r w:rsidR="00BC232D" w:rsidRPr="00ED4400">
        <w:rPr>
          <w:rFonts w:eastAsia="Calibri" w:cs="Times New Roman"/>
        </w:rPr>
        <w:t xml:space="preserve"> přítomnost stavbyvedoucího na staveništi po celou dobu provádění díla.</w:t>
      </w:r>
    </w:p>
    <w:p w14:paraId="2D04E27E" w14:textId="77777777" w:rsidR="007F36C2" w:rsidRPr="00ED4400" w:rsidRDefault="007F36C2" w:rsidP="00BC232D">
      <w:pPr>
        <w:numPr>
          <w:ilvl w:val="1"/>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r w:rsidRPr="00ED4400">
        <w:rPr>
          <w:rFonts w:eastAsia="Calibri" w:cs="Times New Roman"/>
        </w:rPr>
        <w:t>V</w:t>
      </w:r>
      <w:r w:rsidR="00317FB1" w:rsidRPr="00ED4400">
        <w:rPr>
          <w:rFonts w:eastAsia="Calibri" w:cs="Times New Roman"/>
        </w:rPr>
        <w:t> </w:t>
      </w:r>
      <w:r w:rsidRPr="00ED4400">
        <w:rPr>
          <w:rFonts w:eastAsia="Calibri" w:cs="Times New Roman"/>
        </w:rPr>
        <w:t>případě</w:t>
      </w:r>
      <w:r w:rsidR="00317FB1" w:rsidRPr="00ED4400">
        <w:rPr>
          <w:rFonts w:eastAsia="Calibri" w:cs="Times New Roman"/>
        </w:rPr>
        <w:t xml:space="preserve"> že v průběhu dne nebude </w:t>
      </w:r>
      <w:r w:rsidRPr="00ED4400">
        <w:rPr>
          <w:rFonts w:eastAsia="Calibri" w:cs="Times New Roman"/>
        </w:rPr>
        <w:t xml:space="preserve">stavbyvedoucí na staveništi </w:t>
      </w:r>
      <w:r w:rsidR="00317FB1" w:rsidRPr="00ED4400">
        <w:rPr>
          <w:rFonts w:eastAsia="Calibri" w:cs="Times New Roman"/>
        </w:rPr>
        <w:t xml:space="preserve">přítomen, </w:t>
      </w:r>
      <w:r w:rsidRPr="00ED4400">
        <w:rPr>
          <w:rFonts w:eastAsia="Calibri" w:cs="Times New Roman"/>
        </w:rPr>
        <w:t>ustanov</w:t>
      </w:r>
      <w:r w:rsidR="00317FB1" w:rsidRPr="00ED4400">
        <w:rPr>
          <w:rFonts w:eastAsia="Calibri" w:cs="Times New Roman"/>
        </w:rPr>
        <w:t xml:space="preserve">í stavbyvedoucí pro tento čas svého </w:t>
      </w:r>
      <w:r w:rsidRPr="00ED4400">
        <w:rPr>
          <w:rFonts w:eastAsia="Calibri" w:cs="Times New Roman"/>
        </w:rPr>
        <w:t>odpovědn</w:t>
      </w:r>
      <w:r w:rsidR="00317FB1" w:rsidRPr="00ED4400">
        <w:rPr>
          <w:rFonts w:eastAsia="Calibri" w:cs="Times New Roman"/>
        </w:rPr>
        <w:t>ého</w:t>
      </w:r>
      <w:r w:rsidRPr="00ED4400">
        <w:rPr>
          <w:rFonts w:eastAsia="Calibri" w:cs="Times New Roman"/>
        </w:rPr>
        <w:t xml:space="preserve"> zástupce, který bude v čase nepřítomnosti stavbyvedoucího koordinovat práce na staveništi. </w:t>
      </w:r>
    </w:p>
    <w:p w14:paraId="2D04E27F" w14:textId="77777777" w:rsidR="00BC232D" w:rsidRPr="00ED4400" w:rsidRDefault="00BC232D" w:rsidP="00BC232D">
      <w:pPr>
        <w:tabs>
          <w:tab w:val="clear" w:pos="312"/>
          <w:tab w:val="clear" w:pos="624"/>
          <w:tab w:val="clear" w:pos="936"/>
          <w:tab w:val="left" w:pos="426"/>
          <w:tab w:val="left" w:pos="709"/>
          <w:tab w:val="left" w:pos="1134"/>
        </w:tabs>
        <w:rPr>
          <w:rFonts w:eastAsia="Calibri" w:cs="Times New Roman"/>
        </w:rPr>
      </w:pPr>
    </w:p>
    <w:p w14:paraId="2D04E280" w14:textId="77777777" w:rsidR="00BC232D" w:rsidRPr="00ED4400" w:rsidRDefault="00BC232D" w:rsidP="00BC232D">
      <w:pPr>
        <w:numPr>
          <w:ilvl w:val="0"/>
          <w:numId w:val="8"/>
        </w:numPr>
        <w:tabs>
          <w:tab w:val="clear" w:pos="312"/>
          <w:tab w:val="clear" w:pos="624"/>
          <w:tab w:val="clear" w:pos="936"/>
          <w:tab w:val="left" w:pos="284"/>
          <w:tab w:val="left" w:pos="709"/>
          <w:tab w:val="left" w:pos="1134"/>
        </w:tabs>
        <w:ind w:hanging="720"/>
        <w:contextualSpacing/>
        <w:rPr>
          <w:rFonts w:eastAsia="Calibri" w:cs="Times New Roman"/>
          <w:u w:val="single"/>
        </w:rPr>
      </w:pPr>
      <w:r w:rsidRPr="00ED4400">
        <w:rPr>
          <w:rFonts w:eastAsia="Calibri" w:cs="Times New Roman"/>
          <w:u w:val="single"/>
        </w:rPr>
        <w:t>Kvalifikace pracovníků a jejich vybavení</w:t>
      </w:r>
    </w:p>
    <w:p w14:paraId="2D04E281" w14:textId="77777777" w:rsidR="00BC232D" w:rsidRPr="00ED4400" w:rsidRDefault="00BC232D" w:rsidP="00BC232D">
      <w:pPr>
        <w:tabs>
          <w:tab w:val="clear" w:pos="312"/>
          <w:tab w:val="clear" w:pos="624"/>
          <w:tab w:val="clear" w:pos="936"/>
          <w:tab w:val="left" w:pos="284"/>
          <w:tab w:val="left" w:pos="709"/>
          <w:tab w:val="left" w:pos="1134"/>
        </w:tabs>
        <w:rPr>
          <w:rFonts w:eastAsia="Calibri" w:cs="Times New Roman"/>
        </w:rPr>
      </w:pPr>
    </w:p>
    <w:p w14:paraId="2D04E282" w14:textId="77777777" w:rsidR="00BC232D" w:rsidRPr="00ED4400" w:rsidRDefault="00BC232D" w:rsidP="00BC232D">
      <w:pPr>
        <w:numPr>
          <w:ilvl w:val="1"/>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426"/>
        </w:tabs>
        <w:spacing w:before="120" w:line="235" w:lineRule="auto"/>
        <w:ind w:left="426" w:hanging="426"/>
        <w:jc w:val="both"/>
        <w:outlineLvl w:val="1"/>
        <w:rPr>
          <w:rFonts w:eastAsia="Times New Roman" w:cs="Arial"/>
          <w:szCs w:val="20"/>
          <w:lang w:eastAsia="cs-CZ"/>
        </w:rPr>
      </w:pPr>
      <w:r w:rsidRPr="00ED4400">
        <w:rPr>
          <w:rFonts w:eastAsia="Times New Roman" w:cs="Arial"/>
          <w:szCs w:val="20"/>
          <w:lang w:eastAsia="cs-CZ"/>
        </w:rPr>
        <w:t>Zhotovitel odpovídá za kvalifikaci svých zaměstnanců pro jednotlivé profese tak, aby byla platná po celou dobu výkonu profese (vazači, jeřábníci, svářeči, stavebních výtahů, obsluhy stavebních strojů a zařízení apod.). Před započetím prací předá zhotovitel objednateli kopie kvalifikačních průkazů. Zhotovitel rovněž odpovídá za to, že všichni jeho zaměstnanci byli podrobeni vstupní lékařské prohlídce, na základě které jsou schopni výkonu práce v určené profesi. U profesí, u nichž to požaduje právní předpis, zajišťuje zhotovitel pravidelné kontrolní prohlídky.</w:t>
      </w:r>
    </w:p>
    <w:p w14:paraId="2D04E283" w14:textId="77777777" w:rsidR="00BC232D" w:rsidRPr="00ED4400" w:rsidRDefault="00BC232D" w:rsidP="00BC232D">
      <w:pPr>
        <w:numPr>
          <w:ilvl w:val="1"/>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426"/>
        </w:tabs>
        <w:spacing w:before="120" w:line="235" w:lineRule="auto"/>
        <w:ind w:left="426" w:hanging="426"/>
        <w:jc w:val="both"/>
        <w:outlineLvl w:val="1"/>
        <w:rPr>
          <w:rFonts w:eastAsia="Calibri" w:cs="Times New Roman"/>
        </w:rPr>
      </w:pPr>
      <w:r w:rsidRPr="00ED4400">
        <w:rPr>
          <w:rFonts w:eastAsia="Times New Roman" w:cs="Arial"/>
          <w:szCs w:val="20"/>
          <w:lang w:eastAsia="cs-CZ"/>
        </w:rPr>
        <w:t xml:space="preserve">Zhotovitel bere na vědomí povinnost všech osob nosit na staveništi reflexní vestu, ochrannou přilbu, pracovní oděv, pracovní obuv a ostatní nutné ochranné pomůcky. Zhotovitel je povinen při provádění díla používat výhradně prostředky pro sestup a výstup určené pro časté používání (kategorie </w:t>
      </w:r>
      <w:proofErr w:type="spellStart"/>
      <w:r w:rsidRPr="00ED4400">
        <w:rPr>
          <w:rFonts w:eastAsia="Times New Roman" w:cs="Arial"/>
          <w:szCs w:val="20"/>
          <w:lang w:eastAsia="cs-CZ"/>
        </w:rPr>
        <w:t>profi</w:t>
      </w:r>
      <w:proofErr w:type="spellEnd"/>
      <w:r w:rsidRPr="00ED4400">
        <w:rPr>
          <w:rFonts w:eastAsia="Times New Roman" w:cs="Arial"/>
          <w:szCs w:val="20"/>
          <w:lang w:eastAsia="cs-CZ"/>
        </w:rPr>
        <w:t>). Výjimky může povolit pouze v odůvodněných případech stavbyvedoucí objednatele (např. při provádění dokončovacích prací v interiérech). O udělení výjimky musí být učiněn písemný zápis ve stavebním deníku.</w:t>
      </w:r>
    </w:p>
    <w:p w14:paraId="2D04E284" w14:textId="77777777" w:rsidR="00BC232D" w:rsidRPr="00ED4400" w:rsidRDefault="00BC232D" w:rsidP="00BC232D">
      <w:pPr>
        <w:tabs>
          <w:tab w:val="clear" w:pos="624"/>
          <w:tab w:val="clear" w:pos="936"/>
          <w:tab w:val="left" w:pos="709"/>
          <w:tab w:val="left" w:pos="1134"/>
        </w:tabs>
        <w:ind w:left="709"/>
        <w:contextualSpacing/>
        <w:rPr>
          <w:rFonts w:eastAsia="Calibri" w:cs="Times New Roman"/>
        </w:rPr>
      </w:pPr>
    </w:p>
    <w:p w14:paraId="2D04E285" w14:textId="77777777" w:rsidR="00BC232D" w:rsidRPr="00ED4400" w:rsidRDefault="00BC232D" w:rsidP="00BC232D">
      <w:pPr>
        <w:numPr>
          <w:ilvl w:val="0"/>
          <w:numId w:val="8"/>
        </w:numPr>
        <w:tabs>
          <w:tab w:val="clear" w:pos="624"/>
          <w:tab w:val="clear" w:pos="936"/>
          <w:tab w:val="left" w:pos="284"/>
          <w:tab w:val="left" w:pos="1134"/>
        </w:tabs>
        <w:ind w:left="284" w:hanging="284"/>
        <w:contextualSpacing/>
        <w:jc w:val="both"/>
        <w:rPr>
          <w:rFonts w:eastAsia="Calibri" w:cs="Times New Roman"/>
          <w:u w:val="single"/>
        </w:rPr>
      </w:pPr>
      <w:r w:rsidRPr="00ED4400">
        <w:rPr>
          <w:rFonts w:eastAsia="Calibri" w:cs="Times New Roman"/>
          <w:u w:val="single"/>
        </w:rPr>
        <w:lastRenderedPageBreak/>
        <w:t>Stavební deník, předávání dokladů a technologických postupů v průběhu provádění prací na díle.</w:t>
      </w:r>
    </w:p>
    <w:p w14:paraId="2D04E286" w14:textId="77777777" w:rsidR="00BC232D" w:rsidRPr="00ED4400" w:rsidRDefault="00BC232D" w:rsidP="00BC232D">
      <w:pPr>
        <w:tabs>
          <w:tab w:val="clear" w:pos="624"/>
          <w:tab w:val="clear" w:pos="936"/>
          <w:tab w:val="left" w:pos="284"/>
          <w:tab w:val="left" w:pos="1134"/>
        </w:tabs>
        <w:ind w:left="720"/>
        <w:contextualSpacing/>
        <w:rPr>
          <w:rFonts w:eastAsia="Calibri" w:cs="Times New Roman"/>
          <w:u w:val="single"/>
        </w:rPr>
      </w:pPr>
    </w:p>
    <w:p w14:paraId="2D04E287" w14:textId="77777777" w:rsidR="00BC232D" w:rsidRPr="00ED4400" w:rsidRDefault="00BC232D" w:rsidP="00BC232D">
      <w:pPr>
        <w:numPr>
          <w:ilvl w:val="1"/>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jc w:val="both"/>
        <w:outlineLvl w:val="1"/>
        <w:rPr>
          <w:rFonts w:eastAsia="Calibri" w:cs="Times New Roman"/>
        </w:rPr>
      </w:pPr>
      <w:r w:rsidRPr="00ED4400">
        <w:rPr>
          <w:rFonts w:eastAsia="Calibri" w:cs="Times New Roman"/>
        </w:rPr>
        <w:t xml:space="preserve">Stavbyvedoucí nebo jiný pověřený zaměstnanec zhotovitele vede ode dne převzetí staveniště (pracoviště) o prováděných pracích stavební (montážní) deník, do kterého zapisuje skutečnosti stavebním zákonem a zejména jeho prováděcí vyhláškou č. 499/2006 Sb., o dokumentaci staveb v platném znění. </w:t>
      </w:r>
    </w:p>
    <w:p w14:paraId="2D04E288" w14:textId="77777777" w:rsidR="00BC232D" w:rsidRPr="00ED4400" w:rsidRDefault="00BC232D" w:rsidP="00BC232D">
      <w:pPr>
        <w:numPr>
          <w:ilvl w:val="1"/>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35" w:lineRule="auto"/>
        <w:jc w:val="both"/>
        <w:outlineLvl w:val="1"/>
        <w:rPr>
          <w:rFonts w:eastAsia="Calibri" w:cs="Times New Roman"/>
        </w:rPr>
      </w:pPr>
      <w:r w:rsidRPr="00ED4400">
        <w:rPr>
          <w:rFonts w:eastAsia="Calibri" w:cs="Times New Roman"/>
        </w:rPr>
        <w:t xml:space="preserve">Zapisovány budou dále všechny skutečnosti rozhodné pro plnění smlouvy, zejména údaje o časovém postupu prací a jejich jakosti, zdůvodnění odchylek prováděných prací od projektové dokumentace a údaje nutné pro posouzení prací orgány veřejné správy. Dále budou ve stavebním deníku uvedena jména a příjmení osob pracujících na staveništi na díle, které dle této smlouvy realizuje (tzn. včetně jmen osob všech jeho případných poddodavatelů). </w:t>
      </w:r>
    </w:p>
    <w:p w14:paraId="2D04E289" w14:textId="77777777" w:rsidR="00BC232D" w:rsidRPr="00ED4400" w:rsidRDefault="00BC232D" w:rsidP="00BC232D">
      <w:pPr>
        <w:numPr>
          <w:ilvl w:val="1"/>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35" w:lineRule="auto"/>
        <w:jc w:val="both"/>
        <w:outlineLvl w:val="1"/>
        <w:rPr>
          <w:rFonts w:eastAsia="Calibri" w:cs="Times New Roman"/>
        </w:rPr>
      </w:pPr>
      <w:r w:rsidRPr="00ED4400">
        <w:rPr>
          <w:rFonts w:eastAsia="Calibri" w:cs="Times New Roman"/>
        </w:rPr>
        <w:t xml:space="preserve">Mimo stavbyvedoucího zapisuje potřebné záznamy ve stavebním (montážním) deníku i oprávněný zaměstnanec objednatele. Jméno zaměstnance zhotovitele, který je pověřen vedením stavebního (montážního) deníku bude oznámeno při převzetí staveniště a zapsáno bude v úvodní části stavebního deníku, jeho případná změna může být provedena pouze písemným oznámením osoby uvedené ve smlouvě o dílo pro jednání věcná. Případná změna osoby pověřené pro vedení stavebního deníku bude po schválení změny objednatelem zapsána do příslušné části stavebního deníku. </w:t>
      </w:r>
    </w:p>
    <w:p w14:paraId="2D04E28A" w14:textId="77777777" w:rsidR="00BC232D" w:rsidRPr="00ED4400" w:rsidRDefault="00BC232D" w:rsidP="00BC232D">
      <w:pPr>
        <w:numPr>
          <w:ilvl w:val="1"/>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35" w:lineRule="auto"/>
        <w:jc w:val="both"/>
        <w:outlineLvl w:val="1"/>
        <w:rPr>
          <w:rFonts w:eastAsia="Calibri" w:cs="Times New Roman"/>
        </w:rPr>
      </w:pPr>
      <w:r w:rsidRPr="00ED4400">
        <w:rPr>
          <w:rFonts w:eastAsia="Calibri" w:cs="Times New Roman"/>
        </w:rPr>
        <w:t xml:space="preserve">Smluvní strany mají povinnost činit neprodleně opatření k odstranění vytknutých závad. Nevyjádří-li se zhotovitel k zápisu objednatele ve stavebním deníku do 3 pracovních dnů, platí, že s příslušným zápisem objednatele souhlasí. </w:t>
      </w:r>
    </w:p>
    <w:p w14:paraId="2D04E28B" w14:textId="77777777" w:rsidR="00BC232D" w:rsidRPr="00ED4400" w:rsidRDefault="00BC232D" w:rsidP="00BC232D">
      <w:pPr>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hanging="340"/>
        <w:jc w:val="both"/>
        <w:outlineLvl w:val="1"/>
        <w:rPr>
          <w:rFonts w:eastAsia="Calibri" w:cs="Times New Roman"/>
        </w:rPr>
      </w:pPr>
      <w:r w:rsidRPr="00ED4400">
        <w:rPr>
          <w:rFonts w:eastAsia="Calibri" w:cs="Times New Roman"/>
        </w:rPr>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2D04E28C" w14:textId="77777777" w:rsidR="00BC232D" w:rsidRPr="00ED4400" w:rsidRDefault="00BC232D" w:rsidP="00BC232D">
      <w:pPr>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hanging="340"/>
        <w:jc w:val="both"/>
        <w:outlineLvl w:val="1"/>
        <w:rPr>
          <w:rFonts w:eastAsia="Calibri" w:cs="Times New Roman"/>
        </w:rPr>
      </w:pPr>
      <w:r w:rsidRPr="00ED4400">
        <w:rPr>
          <w:rFonts w:eastAsia="Calibri" w:cs="Times New Roman"/>
        </w:rPr>
        <w:t>Zhotovitel se zavazuje zápisem ve stavebním deníku vyzvat nejméně 3 pracovní dny předem objednatele k účasti na zkouškách prováděných na díle.</w:t>
      </w:r>
    </w:p>
    <w:p w14:paraId="2D04E28D" w14:textId="77777777" w:rsidR="00BC232D" w:rsidRPr="00ED4400" w:rsidRDefault="00BC232D" w:rsidP="00BC232D">
      <w:pPr>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hanging="340"/>
        <w:jc w:val="both"/>
        <w:outlineLvl w:val="1"/>
        <w:rPr>
          <w:rFonts w:eastAsia="Calibri" w:cs="Times New Roman"/>
        </w:rPr>
      </w:pPr>
      <w:r w:rsidRPr="00ED4400">
        <w:rPr>
          <w:rFonts w:eastAsia="Calibri" w:cs="Times New Roman"/>
        </w:rPr>
        <w:t>Zhotovitel zajistí přístupnost stavebního (montážního) deníku v průběhu pracovní doby. Zhotovitel má povinnost předávat 1x podepsanou kopii každého listu ze stavebního (montážního) deníku objednateli. V době, kdy budou práce na díle přerušeny nebo zastaveny, bude stavební (montážní) deník uložen v kanceláři objednatele. Originál stavebního (montážního) deníku předá zhotovitel objednateli při předání díla.</w:t>
      </w:r>
    </w:p>
    <w:p w14:paraId="2D04E28E" w14:textId="77777777" w:rsidR="00BC232D" w:rsidRPr="00ED4400" w:rsidRDefault="00BC232D" w:rsidP="00BC232D">
      <w:pPr>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hanging="340"/>
        <w:jc w:val="both"/>
        <w:outlineLvl w:val="1"/>
        <w:rPr>
          <w:rFonts w:eastAsia="Calibri" w:cs="Times New Roman"/>
        </w:rPr>
      </w:pPr>
      <w:r w:rsidRPr="00ED4400">
        <w:rPr>
          <w:rFonts w:eastAsia="Calibri" w:cs="Times New Roman"/>
        </w:rPr>
        <w:t>Zhotovitel předá objednateli nejpozději 10 dnů před zahájením prací technologické postupy/technologické předpisy závazné pro prováděné práce.</w:t>
      </w:r>
    </w:p>
    <w:p w14:paraId="2D04E28F" w14:textId="77777777" w:rsidR="00BC232D" w:rsidRPr="00ED4400" w:rsidRDefault="00BC232D" w:rsidP="00BC232D">
      <w:pPr>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40" w:lineRule="auto"/>
        <w:jc w:val="both"/>
        <w:outlineLvl w:val="1"/>
        <w:rPr>
          <w:rFonts w:eastAsia="Calibri" w:cs="Times New Roman"/>
        </w:rPr>
      </w:pPr>
      <w:r w:rsidRPr="00ED4400">
        <w:rPr>
          <w:rFonts w:eastAsia="Calibri" w:cs="Times New Roman"/>
        </w:rPr>
        <w:t>Technologické postupy/technologické předpisy budou předány minimálně pro tyto vykonávané činnosti:</w:t>
      </w:r>
    </w:p>
    <w:p w14:paraId="2D04E290"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bourací práce</w:t>
      </w:r>
    </w:p>
    <w:p w14:paraId="2D04E291"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zděné konstrukce</w:t>
      </w:r>
    </w:p>
    <w:p w14:paraId="2D04E292"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vnitřní omítky</w:t>
      </w:r>
    </w:p>
    <w:p w14:paraId="2D04E293"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keramické obklady</w:t>
      </w:r>
    </w:p>
    <w:p w14:paraId="2D04E294"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truhlářské výrobky</w:t>
      </w:r>
    </w:p>
    <w:p w14:paraId="2D04E295"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zámečnické výrobky</w:t>
      </w:r>
    </w:p>
    <w:p w14:paraId="2D04E296" w14:textId="77777777" w:rsidR="00317FB1" w:rsidRPr="00ED4400" w:rsidRDefault="00317FB1"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prosklené příčky</w:t>
      </w:r>
    </w:p>
    <w:p w14:paraId="2D04E297" w14:textId="77777777" w:rsidR="00317FB1" w:rsidRPr="00ED4400" w:rsidRDefault="00317FB1"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prosklené stěny</w:t>
      </w:r>
    </w:p>
    <w:p w14:paraId="2D04E298"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lastRenderedPageBreak/>
        <w:t>akustické obklady</w:t>
      </w:r>
    </w:p>
    <w:p w14:paraId="2D04E299"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vnitřní dveře</w:t>
      </w:r>
    </w:p>
    <w:p w14:paraId="2D04E29A"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podlahy (provádění konstrukčních i nášlapných vrstev podlah)</w:t>
      </w:r>
    </w:p>
    <w:p w14:paraId="2D04E29B"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silnoproudá elektroinstalace</w:t>
      </w:r>
    </w:p>
    <w:p w14:paraId="2D04E29C"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slaboproudá elektroinstalace</w:t>
      </w:r>
    </w:p>
    <w:p w14:paraId="2D04E29D"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zdravotně technické instalace</w:t>
      </w:r>
    </w:p>
    <w:p w14:paraId="2D04E29E"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ústřední vytápění</w:t>
      </w:r>
    </w:p>
    <w:p w14:paraId="2D04E29F"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vzduchotechnika</w:t>
      </w:r>
    </w:p>
    <w:p w14:paraId="2D04E2A0"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měření a regulace</w:t>
      </w:r>
    </w:p>
    <w:p w14:paraId="2D04E2A1" w14:textId="77777777" w:rsidR="00BC232D" w:rsidRPr="00ED4400" w:rsidRDefault="00BC232D" w:rsidP="00BC232D">
      <w:pPr>
        <w:numPr>
          <w:ilvl w:val="3"/>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rPr>
          <w:rFonts w:eastAsia="Calibri" w:cs="Times New Roman"/>
        </w:rPr>
      </w:pPr>
      <w:r w:rsidRPr="00ED4400">
        <w:rPr>
          <w:rFonts w:eastAsia="Calibri" w:cs="Times New Roman"/>
        </w:rPr>
        <w:t>chlazení</w:t>
      </w:r>
    </w:p>
    <w:p w14:paraId="2D04E2A2" w14:textId="77777777" w:rsidR="00BC232D" w:rsidRPr="00ED4400" w:rsidRDefault="00BC232D" w:rsidP="00BC232D">
      <w:pPr>
        <w:numPr>
          <w:ilvl w:val="1"/>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426" w:hanging="426"/>
        <w:jc w:val="both"/>
        <w:outlineLvl w:val="1"/>
        <w:rPr>
          <w:rFonts w:eastAsia="Calibri" w:cs="Times New Roman"/>
        </w:rPr>
      </w:pPr>
      <w:r w:rsidRPr="00ED4400">
        <w:rPr>
          <w:rFonts w:eastAsia="Calibri" w:cs="Times New Roman"/>
        </w:rPr>
        <w:t>Zhotovitel bude předávat objednateli během provádění díla písemné doklady (vyhodnocení) o provedených kontrolách, kontrolních zkouškách a měření do 5 pracovních dní od jejich provedení, vč. konstrukcí před zakrytím v závislosti na technologii provádění.</w:t>
      </w:r>
    </w:p>
    <w:p w14:paraId="2D04E2A3"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eastAsia="Calibri" w:cs="Times New Roman"/>
          <w:u w:val="single"/>
        </w:rPr>
      </w:pPr>
    </w:p>
    <w:p w14:paraId="2D04E2A4" w14:textId="77777777" w:rsidR="00BC232D" w:rsidRPr="00ED4400" w:rsidRDefault="00BC232D" w:rsidP="00BC232D">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rFonts w:eastAsia="Calibri" w:cs="Times New Roman"/>
          <w:u w:val="single"/>
        </w:rPr>
      </w:pPr>
      <w:r w:rsidRPr="00ED4400">
        <w:rPr>
          <w:rFonts w:eastAsia="Calibri" w:cs="Times New Roman"/>
          <w:u w:val="single"/>
        </w:rPr>
        <w:t>Kontrolní dny v průběhu provádění díla</w:t>
      </w:r>
    </w:p>
    <w:p w14:paraId="2D04E2A5"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rFonts w:eastAsia="Calibri" w:cs="Times New Roman"/>
          <w:u w:val="single"/>
        </w:rPr>
      </w:pPr>
    </w:p>
    <w:p w14:paraId="2D04E2A6" w14:textId="77777777" w:rsidR="00BC232D" w:rsidRPr="00ED4400" w:rsidRDefault="00BC232D" w:rsidP="00BC232D">
      <w:pPr>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u w:val="single"/>
        </w:rPr>
      </w:pPr>
      <w:r w:rsidRPr="00ED4400">
        <w:rPr>
          <w:rFonts w:eastAsia="Calibri" w:cs="Times New Roman"/>
        </w:rPr>
        <w:t>V čase provádění díla budou pořádány kontrolní dny stavby. Kontrolní dny se budou konat minimálně jednou týdně a zhotovitel je povinen zajistit účast svého zástupce, který je oprávněn rozhodovat (i okamžitě) ve věcech technických a realizačních.</w:t>
      </w:r>
    </w:p>
    <w:p w14:paraId="2D04E2A7" w14:textId="77777777" w:rsidR="00BC232D" w:rsidRPr="00ED4400" w:rsidRDefault="00BC232D" w:rsidP="00BC232D">
      <w:pPr>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u w:val="single"/>
        </w:rPr>
      </w:pPr>
      <w:r w:rsidRPr="00ED4400">
        <w:rPr>
          <w:rFonts w:eastAsia="Calibri" w:cs="Times New Roman"/>
        </w:rPr>
        <w:t>Z každého kontrolního dne bude pořízen zápis, který bude odeslán odpovědným zástupcům objednatele, zhotovitele a TDS.</w:t>
      </w:r>
    </w:p>
    <w:p w14:paraId="2D04E2A8"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rFonts w:eastAsia="Calibri" w:cs="Times New Roman"/>
          <w:u w:val="single"/>
        </w:rPr>
      </w:pPr>
    </w:p>
    <w:p w14:paraId="2D04E2A9" w14:textId="77777777" w:rsidR="00BC232D" w:rsidRPr="00ED4400" w:rsidRDefault="00BC232D" w:rsidP="00BC232D">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rFonts w:eastAsia="Calibri" w:cs="Times New Roman"/>
          <w:u w:val="single"/>
        </w:rPr>
      </w:pPr>
      <w:r w:rsidRPr="00ED4400">
        <w:rPr>
          <w:rFonts w:eastAsia="Calibri" w:cs="Times New Roman"/>
          <w:u w:val="single"/>
        </w:rPr>
        <w:t>Kvalitativní parametry prováděného díla:</w:t>
      </w:r>
      <w:r w:rsidRPr="00ED4400">
        <w:rPr>
          <w:rFonts w:eastAsia="Calibri" w:cs="Times New Roman"/>
        </w:rPr>
        <w:t xml:space="preserve"> </w:t>
      </w:r>
    </w:p>
    <w:p w14:paraId="2D04E2AA"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rFonts w:eastAsia="Calibri" w:cs="Times New Roman"/>
        </w:rPr>
      </w:pPr>
    </w:p>
    <w:p w14:paraId="2D04E2AB"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jc w:val="both"/>
        <w:rPr>
          <w:rFonts w:eastAsia="Calibri" w:cs="Times New Roman"/>
        </w:rPr>
      </w:pPr>
      <w:r w:rsidRPr="00ED4400">
        <w:rPr>
          <w:rFonts w:eastAsia="Calibri" w:cs="Times New Roman"/>
        </w:rPr>
        <w:t>Není-li ve smlouvě o dílo a v tomto Technickém zadání stavebních prací uvedeno jinak, musí být dílo provedeno v kvalitě vymezené právními předpisy</w:t>
      </w:r>
      <w:r w:rsidR="00317FB1" w:rsidRPr="00ED4400">
        <w:rPr>
          <w:rFonts w:eastAsia="Calibri" w:cs="Times New Roman"/>
        </w:rPr>
        <w:t xml:space="preserve"> platnými na území České republiky</w:t>
      </w:r>
      <w:r w:rsidRPr="00ED4400">
        <w:rPr>
          <w:rFonts w:eastAsia="Calibri" w:cs="Times New Roman"/>
        </w:rPr>
        <w:t xml:space="preserve"> a odpovídající příslušným platným i doporučeným normám a technologickým předpisům. Níže v textu jsou zdůrazněny některé požadované kvalitativní parametry díla a některé vybrané podmínky jeho provádění.</w:t>
      </w:r>
    </w:p>
    <w:p w14:paraId="2D04E2AC"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Obecné podmínky:</w:t>
      </w:r>
    </w:p>
    <w:p w14:paraId="2D04E2AD" w14:textId="77777777" w:rsidR="003C1B35" w:rsidRPr="00ED4400" w:rsidRDefault="003C1B35" w:rsidP="003C1B35">
      <w:pPr>
        <w:tabs>
          <w:tab w:val="clear" w:pos="1247"/>
          <w:tab w:val="left" w:pos="1134"/>
        </w:tabs>
        <w:rPr>
          <w:rFonts w:eastAsia="Calibri" w:cs="Times New Roman"/>
        </w:rPr>
      </w:pPr>
      <w:r w:rsidRPr="00ED4400">
        <w:rPr>
          <w:rFonts w:eastAsia="Calibri" w:cs="Times New Roman"/>
        </w:rPr>
        <w:t>Požadováno je:</w:t>
      </w:r>
    </w:p>
    <w:p w14:paraId="2D04E2AE"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zhotovitel zajistí ihned po předání staveniště geodetické přenesení srovnávací výškové úrovně do stavbou dotčených prostor;</w:t>
      </w:r>
    </w:p>
    <w:p w14:paraId="2D04E2AF"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zhotovitel má povinnost zajistit pravidelný úklid celého prostoru staveniště minimálně jedenkrát v každém pracovním dni a to včetně odklizení odpadů vzniklých jeho činností;</w:t>
      </w:r>
    </w:p>
    <w:p w14:paraId="2D04E2B0"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 xml:space="preserve">zhotovitel předloží technologický postup provádění prací pro </w:t>
      </w:r>
      <w:r w:rsidR="00317FB1" w:rsidRPr="00ED4400">
        <w:rPr>
          <w:rFonts w:eastAsia="Calibri" w:cs="Times New Roman"/>
        </w:rPr>
        <w:t>činnosti uvedené v bodě J9</w:t>
      </w:r>
      <w:r w:rsidRPr="00ED4400">
        <w:rPr>
          <w:rFonts w:eastAsia="Calibri" w:cs="Times New Roman"/>
        </w:rPr>
        <w:t xml:space="preserve">. Technologický postup prací bude předložen nejpozději 7 pracovních dní před plánovaným započetím prací; </w:t>
      </w:r>
    </w:p>
    <w:p w14:paraId="2D04E2B1"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zhotovitel zpracuje a předloží ke schválení knihu svítidel. Kniha svítidel bude ke každému svítidlu uvádět popis jeho technických parametrů, popis způsobu kotvení světla a fotografie světla. Kniha svítidel bude předána ke schválení nejpozději 30 kalendářních dnů od data předání staveniště;</w:t>
      </w:r>
    </w:p>
    <w:p w14:paraId="2D04E2B2"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zhotovitel zpracuje a předloží ke schválení knihu zařizovacích předmětů. Kniha zařizovacích předmětů bude ke každému zařizovacímu předmětu uvádět popis jeho technických parametrů, popis způsobu kotvení nebo upevnění a fotografii zařizovacího předmětu. Kniha zařizovacích předmětů bude předána ke schválení nejpozději 30 kalendářních dnů od data předání staveniště;</w:t>
      </w:r>
    </w:p>
    <w:p w14:paraId="2D04E2B3"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lastRenderedPageBreak/>
        <w:t>zhotovitel je povinen předložit ke schválení technické listy VZT jednotek uvažovaných pro dodání na stavbu. Technické listy VZT jednotek budou předány ke schválení nejpozději 15 kalendářních dnů od data předání staveniště;</w:t>
      </w:r>
    </w:p>
    <w:p w14:paraId="2D04E2B4"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 xml:space="preserve">zhotovitel je povinen předložit objednateli ke schválení vzorky barev a povrchů všech viditelných částí díla. Vzorky musí být předloženy v dostatečném předstihu před jejich plánovaným zabudováním do díla tak, aby jejich schvalování nemělo žádný vliv na termín dokončení díla, ani jeho dílčích částí. Vzorky však musí být předloženy nejpozději 3 týdny po uzavření smlouvy. </w:t>
      </w:r>
    </w:p>
    <w:p w14:paraId="2D04E2B5"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p>
    <w:p w14:paraId="2D04E2B6" w14:textId="77777777" w:rsidR="00BC232D" w:rsidRPr="00ED4400" w:rsidRDefault="00317FB1"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Bourací práce</w:t>
      </w:r>
    </w:p>
    <w:p w14:paraId="2D04E2B7"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r w:rsidRPr="00ED4400">
        <w:rPr>
          <w:rFonts w:eastAsia="Calibri" w:cs="Times New Roman"/>
        </w:rPr>
        <w:t>Požadováno je:</w:t>
      </w:r>
    </w:p>
    <w:p w14:paraId="2D04E2B8"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 xml:space="preserve">předložení technologického </w:t>
      </w:r>
      <w:r w:rsidR="00317FB1" w:rsidRPr="00ED4400">
        <w:rPr>
          <w:rFonts w:eastAsia="Calibri" w:cs="Times New Roman"/>
        </w:rPr>
        <w:t>postupu</w:t>
      </w:r>
      <w:r w:rsidRPr="00ED4400">
        <w:rPr>
          <w:rFonts w:eastAsia="Calibri" w:cs="Times New Roman"/>
        </w:rPr>
        <w:t>, který bude obsahovat:</w:t>
      </w:r>
    </w:p>
    <w:p w14:paraId="2D04E2B9" w14:textId="77777777" w:rsidR="00BC232D" w:rsidRPr="00ED4400" w:rsidRDefault="00BC232D" w:rsidP="00BC232D">
      <w:pPr>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851" w:hanging="284"/>
        <w:contextualSpacing/>
        <w:jc w:val="both"/>
        <w:rPr>
          <w:rFonts w:eastAsia="Calibri" w:cs="Times New Roman"/>
        </w:rPr>
      </w:pPr>
      <w:r w:rsidRPr="00ED4400">
        <w:rPr>
          <w:rFonts w:eastAsia="Calibri" w:cs="Times New Roman"/>
        </w:rPr>
        <w:t xml:space="preserve">způsob zajištění </w:t>
      </w:r>
      <w:r w:rsidR="00317FB1" w:rsidRPr="00ED4400">
        <w:rPr>
          <w:rFonts w:eastAsia="Calibri" w:cs="Times New Roman"/>
        </w:rPr>
        <w:t xml:space="preserve">protiprašných opatření, zejména pak zajištění ochrany stavbou nedotčených prostor před jejich znečištěním </w:t>
      </w:r>
      <w:r w:rsidR="008C697F" w:rsidRPr="00ED4400">
        <w:rPr>
          <w:rFonts w:eastAsia="Calibri" w:cs="Times New Roman"/>
        </w:rPr>
        <w:t>prachem a sutí;</w:t>
      </w:r>
      <w:r w:rsidRPr="00ED4400">
        <w:rPr>
          <w:rFonts w:eastAsia="Calibri" w:cs="Times New Roman"/>
        </w:rPr>
        <w:t xml:space="preserve"> </w:t>
      </w:r>
    </w:p>
    <w:p w14:paraId="2D04E2BA" w14:textId="77777777" w:rsidR="00BC232D" w:rsidRPr="00ED4400" w:rsidRDefault="00317FB1" w:rsidP="00BC232D">
      <w:pPr>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851" w:hanging="284"/>
        <w:contextualSpacing/>
        <w:jc w:val="both"/>
        <w:rPr>
          <w:rFonts w:eastAsia="Calibri" w:cs="Times New Roman"/>
        </w:rPr>
      </w:pPr>
      <w:r w:rsidRPr="00ED4400">
        <w:rPr>
          <w:rFonts w:eastAsia="Calibri" w:cs="Times New Roman"/>
        </w:rPr>
        <w:t xml:space="preserve">výběr a zajištění </w:t>
      </w:r>
      <w:r w:rsidR="00BC232D" w:rsidRPr="00ED4400">
        <w:rPr>
          <w:rFonts w:eastAsia="Calibri" w:cs="Times New Roman"/>
        </w:rPr>
        <w:t>transportní</w:t>
      </w:r>
      <w:r w:rsidRPr="00ED4400">
        <w:rPr>
          <w:rFonts w:eastAsia="Calibri" w:cs="Times New Roman"/>
        </w:rPr>
        <w:t>ch</w:t>
      </w:r>
      <w:r w:rsidR="00BC232D" w:rsidRPr="00ED4400">
        <w:rPr>
          <w:rFonts w:eastAsia="Calibri" w:cs="Times New Roman"/>
        </w:rPr>
        <w:t xml:space="preserve"> tras pro odvoz </w:t>
      </w:r>
      <w:r w:rsidRPr="00ED4400">
        <w:rPr>
          <w:rFonts w:eastAsia="Calibri" w:cs="Times New Roman"/>
        </w:rPr>
        <w:t>suti</w:t>
      </w:r>
      <w:r w:rsidR="008C697F" w:rsidRPr="00ED4400">
        <w:rPr>
          <w:rFonts w:eastAsia="Calibri" w:cs="Times New Roman"/>
        </w:rPr>
        <w:t>;</w:t>
      </w:r>
    </w:p>
    <w:p w14:paraId="2D04E2BB" w14:textId="77777777" w:rsidR="00BC232D" w:rsidRPr="00ED4400" w:rsidRDefault="00317FB1" w:rsidP="00BC232D">
      <w:pPr>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851" w:hanging="284"/>
        <w:contextualSpacing/>
        <w:jc w:val="both"/>
        <w:rPr>
          <w:rFonts w:eastAsia="Calibri" w:cs="Times New Roman"/>
        </w:rPr>
      </w:pPr>
      <w:r w:rsidRPr="00ED4400">
        <w:rPr>
          <w:rFonts w:eastAsia="Calibri" w:cs="Times New Roman"/>
        </w:rPr>
        <w:t xml:space="preserve">skladování suti </w:t>
      </w:r>
      <w:r w:rsidR="00BC232D" w:rsidRPr="00ED4400">
        <w:rPr>
          <w:rFonts w:eastAsia="Calibri" w:cs="Times New Roman"/>
        </w:rPr>
        <w:t>v prostoru staveniště</w:t>
      </w:r>
      <w:r w:rsidRPr="00ED4400">
        <w:rPr>
          <w:rFonts w:eastAsia="Calibri" w:cs="Times New Roman"/>
        </w:rPr>
        <w:t xml:space="preserve"> a vliv na únosnost stropní konstrukce</w:t>
      </w:r>
      <w:r w:rsidR="008C697F" w:rsidRPr="00ED4400">
        <w:rPr>
          <w:rFonts w:eastAsia="Calibri" w:cs="Times New Roman"/>
        </w:rPr>
        <w:t>;</w:t>
      </w:r>
    </w:p>
    <w:p w14:paraId="2D04E2BC" w14:textId="77777777" w:rsidR="00BC232D" w:rsidRPr="00ED4400" w:rsidRDefault="00BC232D" w:rsidP="00BC232D">
      <w:pPr>
        <w:numPr>
          <w:ilvl w:val="1"/>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851" w:hanging="284"/>
        <w:contextualSpacing/>
        <w:jc w:val="both"/>
        <w:rPr>
          <w:rFonts w:eastAsia="Calibri" w:cs="Times New Roman"/>
        </w:rPr>
      </w:pPr>
      <w:r w:rsidRPr="00ED4400">
        <w:rPr>
          <w:rFonts w:eastAsia="Calibri" w:cs="Times New Roman"/>
        </w:rPr>
        <w:t xml:space="preserve">způsob odvozu </w:t>
      </w:r>
      <w:r w:rsidR="0038462C" w:rsidRPr="00ED4400">
        <w:rPr>
          <w:rFonts w:eastAsia="Calibri" w:cs="Times New Roman"/>
        </w:rPr>
        <w:t>sutě</w:t>
      </w:r>
      <w:r w:rsidRPr="00ED4400">
        <w:rPr>
          <w:rFonts w:eastAsia="Calibri" w:cs="Times New Roman"/>
        </w:rPr>
        <w:t xml:space="preserve"> mimo objekt Českého rozhlasu, případné umístění kontejneru</w:t>
      </w:r>
      <w:r w:rsidR="008C697F" w:rsidRPr="00ED4400">
        <w:rPr>
          <w:rFonts w:eastAsia="Calibri" w:cs="Times New Roman"/>
        </w:rPr>
        <w:t>.</w:t>
      </w:r>
    </w:p>
    <w:p w14:paraId="2D04E2BD"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p>
    <w:p w14:paraId="2D04E2BE"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b/>
          <w:i/>
        </w:rPr>
      </w:pPr>
      <w:r w:rsidRPr="00ED4400">
        <w:rPr>
          <w:rFonts w:eastAsia="Calibri" w:cs="Times New Roman"/>
          <w:b/>
          <w:i/>
        </w:rPr>
        <w:t>Zděné konstrukce</w:t>
      </w:r>
    </w:p>
    <w:p w14:paraId="2D04E2BF"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both"/>
        <w:rPr>
          <w:rFonts w:eastAsia="Calibri" w:cs="Times New Roman"/>
        </w:rPr>
      </w:pPr>
      <w:r w:rsidRPr="00ED4400">
        <w:rPr>
          <w:rFonts w:eastAsia="Calibri" w:cs="Times New Roman"/>
        </w:rPr>
        <w:t>Požadováno je:</w:t>
      </w:r>
    </w:p>
    <w:p w14:paraId="2D04E2C0"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2C1"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správné založení zdiva dle rozměrů a vzdáleností uvedených v předávané projektové dokumentaci;</w:t>
      </w:r>
    </w:p>
    <w:p w14:paraId="2D04E2C2"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dodržování plného </w:t>
      </w:r>
      <w:proofErr w:type="spellStart"/>
      <w:r w:rsidRPr="00ED4400">
        <w:rPr>
          <w:rFonts w:eastAsia="Calibri" w:cs="Times New Roman"/>
        </w:rPr>
        <w:t>promaltování</w:t>
      </w:r>
      <w:proofErr w:type="spellEnd"/>
      <w:r w:rsidRPr="00ED4400">
        <w:rPr>
          <w:rFonts w:eastAsia="Calibri" w:cs="Times New Roman"/>
        </w:rPr>
        <w:t xml:space="preserve"> ložné spáry a dle zdící technologie i plné </w:t>
      </w:r>
      <w:proofErr w:type="spellStart"/>
      <w:r w:rsidRPr="00ED4400">
        <w:rPr>
          <w:rFonts w:eastAsia="Calibri" w:cs="Times New Roman"/>
        </w:rPr>
        <w:t>promaltování</w:t>
      </w:r>
      <w:proofErr w:type="spellEnd"/>
      <w:r w:rsidRPr="00ED4400">
        <w:rPr>
          <w:rFonts w:eastAsia="Calibri" w:cs="Times New Roman"/>
        </w:rPr>
        <w:t xml:space="preserve"> svislé spáry (má-li být </w:t>
      </w:r>
      <w:proofErr w:type="spellStart"/>
      <w:r w:rsidRPr="00ED4400">
        <w:rPr>
          <w:rFonts w:eastAsia="Calibri" w:cs="Times New Roman"/>
        </w:rPr>
        <w:t>promaltována</w:t>
      </w:r>
      <w:proofErr w:type="spellEnd"/>
      <w:r w:rsidRPr="00ED4400">
        <w:rPr>
          <w:rFonts w:eastAsia="Calibri" w:cs="Times New Roman"/>
        </w:rPr>
        <w:t>);</w:t>
      </w:r>
    </w:p>
    <w:p w14:paraId="2D04E2C3"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dodržení rovnoměrnosti spár;</w:t>
      </w:r>
    </w:p>
    <w:p w14:paraId="2D04E2C4" w14:textId="77777777" w:rsidR="00BC232D"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dodržení svislosti zdiva, přípustná odchylka svislosti zdiva v rámci jednoho podlaží je max. 15 mm;</w:t>
      </w:r>
    </w:p>
    <w:p w14:paraId="2D04E2C5" w14:textId="77777777" w:rsidR="0038462C" w:rsidRPr="00ED4400" w:rsidRDefault="00BC232D"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dodržení rovinnosti překladů</w:t>
      </w:r>
      <w:r w:rsidR="0038462C" w:rsidRPr="00ED4400">
        <w:rPr>
          <w:rFonts w:eastAsia="Calibri" w:cs="Times New Roman"/>
        </w:rPr>
        <w:t>;</w:t>
      </w:r>
    </w:p>
    <w:p w14:paraId="2D04E2C6" w14:textId="77777777" w:rsidR="00BC232D" w:rsidRPr="00ED4400" w:rsidRDefault="0038462C" w:rsidP="00BC232D">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dodržení plošné rovinnosti zdiva</w:t>
      </w:r>
      <w:r w:rsidR="008C697F" w:rsidRPr="00ED4400">
        <w:rPr>
          <w:rFonts w:eastAsia="Calibri" w:cs="Times New Roman"/>
        </w:rPr>
        <w:t xml:space="preserve"> tak, aby nejvyšší odchylka od rovinnosti měřené přiložením dvoumetrové latě na plochu zdiva nebyla větší než 10 mm.</w:t>
      </w:r>
    </w:p>
    <w:p w14:paraId="2D04E2C7"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rPr>
          <w:rFonts w:eastAsia="Calibri" w:cs="Times New Roman"/>
        </w:rPr>
      </w:pPr>
    </w:p>
    <w:p w14:paraId="2D04E2C8" w14:textId="77777777" w:rsidR="00BC232D" w:rsidRPr="00ED4400" w:rsidRDefault="008C697F"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b/>
          <w:i/>
        </w:rPr>
      </w:pPr>
      <w:r w:rsidRPr="00ED4400">
        <w:rPr>
          <w:rFonts w:eastAsia="Calibri" w:cs="Times New Roman"/>
          <w:b/>
          <w:i/>
        </w:rPr>
        <w:t>Vnitřní o</w:t>
      </w:r>
      <w:r w:rsidR="00BC232D" w:rsidRPr="00ED4400">
        <w:rPr>
          <w:rFonts w:eastAsia="Calibri" w:cs="Times New Roman"/>
          <w:b/>
          <w:i/>
        </w:rPr>
        <w:t>mítky</w:t>
      </w:r>
    </w:p>
    <w:p w14:paraId="2D04E2C9"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both"/>
        <w:rPr>
          <w:rFonts w:eastAsia="Calibri" w:cs="Times New Roman"/>
        </w:rPr>
      </w:pPr>
      <w:r w:rsidRPr="00ED4400">
        <w:rPr>
          <w:rFonts w:eastAsia="Calibri" w:cs="Times New Roman"/>
        </w:rPr>
        <w:t>Požadováno je:</w:t>
      </w:r>
    </w:p>
    <w:p w14:paraId="2D04E2CA"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2CB"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důkladné očištění zdiva před nanášením vrstev omítky, penetrace podkladního zdiva omítek a nanášení vrstev omítek v rovnoměrných vrstvách;</w:t>
      </w:r>
    </w:p>
    <w:p w14:paraId="2D04E2CC"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dodržování technologických přestávek pro zrání a tvrdnutí jednotlivých vrstev omítek a to minimálně v časovém úseku 1 den na 1 mm tloušťky vrstvy omítky. Před uplynutím této technologické přestávky nelze nanášet další vrstvy omítek. Dodržování technologických přestávek podléhá dozoru technického dozoru stavebníka (dále jen TDS). Před nanášením každé další vrstvy omítky je povinností zhotovitele vyzvat zápisem ve stavebním deníku TDS ke kontrole dodržení technologické přestávky; </w:t>
      </w:r>
    </w:p>
    <w:p w14:paraId="2D04E2CD"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dodržení níže uvedených geometrických parametrů při provádění omítek.</w:t>
      </w:r>
    </w:p>
    <w:p w14:paraId="2D04E2CE"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2977"/>
      </w:tblGrid>
      <w:tr w:rsidR="00ED4400" w:rsidRPr="00ED4400" w14:paraId="2D04E2D1" w14:textId="77777777" w:rsidTr="00CA3EBE">
        <w:tc>
          <w:tcPr>
            <w:tcW w:w="5387" w:type="dxa"/>
            <w:shd w:val="clear" w:color="auto" w:fill="auto"/>
          </w:tcPr>
          <w:p w14:paraId="2D04E2CF"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b/>
                <w:sz w:val="18"/>
              </w:rPr>
            </w:pPr>
            <w:r w:rsidRPr="00ED4400">
              <w:rPr>
                <w:rFonts w:eastAsia="Calibri" w:cs="Times New Roman"/>
                <w:b/>
                <w:sz w:val="18"/>
              </w:rPr>
              <w:t>Sledovaný parametr</w:t>
            </w:r>
          </w:p>
        </w:tc>
        <w:tc>
          <w:tcPr>
            <w:tcW w:w="2977" w:type="dxa"/>
            <w:shd w:val="clear" w:color="auto" w:fill="auto"/>
          </w:tcPr>
          <w:p w14:paraId="2D04E2D0"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b/>
                <w:sz w:val="18"/>
              </w:rPr>
            </w:pPr>
            <w:r w:rsidRPr="00ED4400">
              <w:rPr>
                <w:rFonts w:eastAsia="Calibri" w:cs="Times New Roman"/>
                <w:b/>
                <w:sz w:val="18"/>
              </w:rPr>
              <w:t>Limitní povolená odchylka</w:t>
            </w:r>
          </w:p>
        </w:tc>
      </w:tr>
      <w:tr w:rsidR="00ED4400" w:rsidRPr="00ED4400" w14:paraId="2D04E2D4" w14:textId="77777777" w:rsidTr="00CA3EBE">
        <w:tc>
          <w:tcPr>
            <w:tcW w:w="5387" w:type="dxa"/>
            <w:shd w:val="clear" w:color="auto" w:fill="auto"/>
            <w:vAlign w:val="center"/>
          </w:tcPr>
          <w:p w14:paraId="2D04E2D2"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sz w:val="18"/>
              </w:rPr>
            </w:pPr>
            <w:r w:rsidRPr="00ED4400">
              <w:rPr>
                <w:rFonts w:eastAsia="Calibri" w:cs="Times New Roman"/>
                <w:sz w:val="18"/>
              </w:rPr>
              <w:t>Odchylka svislosti podkladu v rámci jednoho podlaží</w:t>
            </w:r>
          </w:p>
        </w:tc>
        <w:tc>
          <w:tcPr>
            <w:tcW w:w="2977" w:type="dxa"/>
            <w:shd w:val="clear" w:color="auto" w:fill="auto"/>
            <w:vAlign w:val="center"/>
          </w:tcPr>
          <w:p w14:paraId="2D04E2D3"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rPr>
            </w:pPr>
            <w:r w:rsidRPr="00ED4400">
              <w:rPr>
                <w:rFonts w:eastAsia="Calibri" w:cs="Times New Roman"/>
                <w:sz w:val="18"/>
              </w:rPr>
              <w:t>max. 15 mm</w:t>
            </w:r>
          </w:p>
        </w:tc>
      </w:tr>
      <w:tr w:rsidR="00ED4400" w:rsidRPr="00ED4400" w14:paraId="2D04E2D7" w14:textId="77777777" w:rsidTr="00CA3EBE">
        <w:tc>
          <w:tcPr>
            <w:tcW w:w="5387" w:type="dxa"/>
            <w:shd w:val="clear" w:color="auto" w:fill="auto"/>
            <w:vAlign w:val="center"/>
          </w:tcPr>
          <w:p w14:paraId="2D04E2D5"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sz w:val="18"/>
              </w:rPr>
            </w:pPr>
            <w:r w:rsidRPr="00ED4400">
              <w:rPr>
                <w:rFonts w:eastAsia="Calibri" w:cs="Times New Roman"/>
                <w:sz w:val="18"/>
              </w:rPr>
              <w:t>Rovinnost podkladu v délce kterýchkoliv 2 m</w:t>
            </w:r>
          </w:p>
        </w:tc>
        <w:tc>
          <w:tcPr>
            <w:tcW w:w="2977" w:type="dxa"/>
            <w:shd w:val="clear" w:color="auto" w:fill="auto"/>
            <w:vAlign w:val="center"/>
          </w:tcPr>
          <w:p w14:paraId="2D04E2D6"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rPr>
            </w:pPr>
            <w:r w:rsidRPr="00ED4400">
              <w:rPr>
                <w:rFonts w:eastAsia="Calibri" w:cs="Times New Roman"/>
                <w:sz w:val="18"/>
              </w:rPr>
              <w:t>± 10 mm</w:t>
            </w:r>
          </w:p>
        </w:tc>
      </w:tr>
      <w:tr w:rsidR="00ED4400" w:rsidRPr="00ED4400" w14:paraId="2D04E2DA" w14:textId="77777777" w:rsidTr="00CA3EBE">
        <w:tc>
          <w:tcPr>
            <w:tcW w:w="5387" w:type="dxa"/>
            <w:shd w:val="clear" w:color="auto" w:fill="auto"/>
            <w:vAlign w:val="center"/>
          </w:tcPr>
          <w:p w14:paraId="2D04E2D8"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sz w:val="18"/>
              </w:rPr>
            </w:pPr>
            <w:r w:rsidRPr="00ED4400">
              <w:rPr>
                <w:rFonts w:eastAsia="Calibri" w:cs="Times New Roman"/>
                <w:sz w:val="18"/>
              </w:rPr>
              <w:t>Rovinnost konečné úpravy omítky</w:t>
            </w:r>
          </w:p>
        </w:tc>
        <w:tc>
          <w:tcPr>
            <w:tcW w:w="2977" w:type="dxa"/>
            <w:shd w:val="clear" w:color="auto" w:fill="auto"/>
            <w:vAlign w:val="center"/>
          </w:tcPr>
          <w:p w14:paraId="2D04E2D9"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rPr>
            </w:pPr>
            <w:r w:rsidRPr="00ED4400">
              <w:rPr>
                <w:rFonts w:eastAsia="Calibri" w:cs="Times New Roman"/>
                <w:sz w:val="18"/>
              </w:rPr>
              <w:t>5 mm na 2 m</w:t>
            </w:r>
          </w:p>
        </w:tc>
      </w:tr>
      <w:tr w:rsidR="00ED4400" w:rsidRPr="00ED4400" w14:paraId="2D04E2DD" w14:textId="77777777" w:rsidTr="00CA3EBE">
        <w:tc>
          <w:tcPr>
            <w:tcW w:w="5387" w:type="dxa"/>
            <w:shd w:val="clear" w:color="auto" w:fill="auto"/>
            <w:vAlign w:val="center"/>
          </w:tcPr>
          <w:p w14:paraId="2D04E2DB"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rFonts w:eastAsia="Calibri" w:cs="Times New Roman"/>
                <w:sz w:val="18"/>
              </w:rPr>
            </w:pPr>
            <w:r w:rsidRPr="00ED4400">
              <w:rPr>
                <w:rFonts w:eastAsia="Calibri" w:cs="Times New Roman"/>
                <w:sz w:val="18"/>
              </w:rPr>
              <w:t>Odchylka podkladu od pravého úhlu měřená 60 cm úhelníkem</w:t>
            </w:r>
          </w:p>
        </w:tc>
        <w:tc>
          <w:tcPr>
            <w:tcW w:w="2977" w:type="dxa"/>
            <w:shd w:val="clear" w:color="auto" w:fill="auto"/>
            <w:vAlign w:val="center"/>
          </w:tcPr>
          <w:p w14:paraId="2D04E2DC"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rPr>
            </w:pPr>
            <w:r w:rsidRPr="00ED4400">
              <w:rPr>
                <w:rFonts w:eastAsia="Calibri" w:cs="Times New Roman"/>
                <w:sz w:val="18"/>
              </w:rPr>
              <w:t>5 mm</w:t>
            </w:r>
          </w:p>
        </w:tc>
      </w:tr>
      <w:tr w:rsidR="00BC232D" w:rsidRPr="00ED4400" w14:paraId="2D04E2E0" w14:textId="77777777" w:rsidTr="00CA3EBE">
        <w:tc>
          <w:tcPr>
            <w:tcW w:w="5387" w:type="dxa"/>
            <w:shd w:val="clear" w:color="auto" w:fill="auto"/>
            <w:vAlign w:val="center"/>
          </w:tcPr>
          <w:p w14:paraId="2D04E2DE"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rFonts w:eastAsia="Calibri" w:cs="Times New Roman"/>
                <w:sz w:val="18"/>
              </w:rPr>
            </w:pPr>
            <w:r w:rsidRPr="00ED4400">
              <w:rPr>
                <w:rFonts w:eastAsia="Calibri" w:cs="Times New Roman"/>
                <w:sz w:val="18"/>
              </w:rPr>
              <w:t>Odchylka konečné úpravy omítky od pravého úhlu měřená 60 cm úhelníkem</w:t>
            </w:r>
          </w:p>
        </w:tc>
        <w:tc>
          <w:tcPr>
            <w:tcW w:w="2977" w:type="dxa"/>
            <w:shd w:val="clear" w:color="auto" w:fill="auto"/>
            <w:vAlign w:val="center"/>
          </w:tcPr>
          <w:p w14:paraId="2D04E2DF"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rPr>
            </w:pPr>
            <w:r w:rsidRPr="00ED4400">
              <w:rPr>
                <w:rFonts w:eastAsia="Calibri" w:cs="Times New Roman"/>
                <w:sz w:val="18"/>
              </w:rPr>
              <w:t>2 mm</w:t>
            </w:r>
          </w:p>
        </w:tc>
      </w:tr>
    </w:tbl>
    <w:p w14:paraId="2D04E2E1"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eastAsia="Calibri" w:cs="Times New Roman"/>
        </w:rPr>
      </w:pPr>
    </w:p>
    <w:p w14:paraId="2D04E2E2"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Keramické obklady a dlažby</w:t>
      </w:r>
    </w:p>
    <w:p w14:paraId="2D04E2E3" w14:textId="77777777" w:rsidR="00BC232D" w:rsidRPr="00ED4400" w:rsidRDefault="00BC232D" w:rsidP="00BC232D">
      <w:pPr>
        <w:tabs>
          <w:tab w:val="clear" w:pos="1247"/>
          <w:tab w:val="left" w:pos="1134"/>
        </w:tabs>
        <w:ind w:left="426" w:hanging="426"/>
        <w:contextualSpacing/>
        <w:rPr>
          <w:rFonts w:eastAsia="Calibri" w:cs="Times New Roman"/>
        </w:rPr>
      </w:pPr>
      <w:r w:rsidRPr="00ED4400">
        <w:rPr>
          <w:rFonts w:eastAsia="Calibri" w:cs="Times New Roman"/>
        </w:rPr>
        <w:lastRenderedPageBreak/>
        <w:t>Požadováno je:</w:t>
      </w:r>
    </w:p>
    <w:p w14:paraId="2D04E2E4"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2E5"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důkladná příprava povrchu pod dlažbu vč. jeho penetrace;</w:t>
      </w:r>
    </w:p>
    <w:p w14:paraId="2D04E2E6"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všechny provozy, ve kterých se nachází výtoková baterie, budou opatřeny dvojvrstvou hydroizolační stěrkou, která bude v rozích vyztužena rohovou páskou, na toaletách bude takto izolována celá plocha podlahy a stěny do výšky 0,5 m, v koupelnách bude takto izolována podlaha a stěny do výšky 2 m, v ostatních místnostech bude izolována celá plocha podlahy a stěny do výšky ve které je umístěna výtoková baterie;</w:t>
      </w:r>
    </w:p>
    <w:p w14:paraId="2D04E2E7"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lepení obkladů flexibilními tmely pro daný účel vyrobené;</w:t>
      </w:r>
    </w:p>
    <w:p w14:paraId="2D04E2E8"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rohy (tupý úhel) obkladu budou osazeny </w:t>
      </w:r>
      <w:proofErr w:type="spellStart"/>
      <w:r w:rsidRPr="00ED4400">
        <w:rPr>
          <w:rFonts w:eastAsia="Calibri" w:cs="Times New Roman"/>
        </w:rPr>
        <w:t>podobkladovou</w:t>
      </w:r>
      <w:proofErr w:type="spellEnd"/>
      <w:r w:rsidRPr="00ED4400">
        <w:rPr>
          <w:rFonts w:eastAsia="Calibri" w:cs="Times New Roman"/>
        </w:rPr>
        <w:t xml:space="preserve"> lištou v provedení broušený nerez s tím, že lišta musí být z jednoho kusu;</w:t>
      </w:r>
    </w:p>
    <w:p w14:paraId="2D04E2E9"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kouty (ostrý úhel) obkladu bude vyspárován trvale pružným sanitárním silikonovým tmelem v barvě spárovací hmoty;</w:t>
      </w:r>
    </w:p>
    <w:p w14:paraId="2D04E2EA"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ukončení obkladu bude provedeno ukončovací lištou v provedení broušený nerez;</w:t>
      </w:r>
    </w:p>
    <w:p w14:paraId="2D04E2EB"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barevnost a typ spárovací hmoty podléhá schválení objednatele a zhotovitel je povinen předložit v dostatečném předstihu před prováděním této činnosti technický list spárovací hmoty a barevné vzorky nebo vzorník barev;</w:t>
      </w:r>
    </w:p>
    <w:p w14:paraId="2D04E2EC"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spára mezi dlažbou (nebo jinou podlahovou krytinou) a obkladem bude provedena trvale pružným sanitárním silikonovým tmelem v barvě spárovací hmoty dlažby (bude-li obklad navazovat na dlažbu) nebo v barvě spárovací hmoty obkladu (bude-li obklad navazovat na jinou podlahovou krytinu);</w:t>
      </w:r>
      <w:r w:rsidRPr="00ED4400">
        <w:rPr>
          <w:rFonts w:eastAsia="Calibri" w:cs="Times New Roman"/>
        </w:rPr>
        <w:tab/>
      </w:r>
    </w:p>
    <w:p w14:paraId="2D04E2ED"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napojení podhledů bude provedeno trvale pružným sanitárním silikonovým tmelem v barvě spárovací hmoty;</w:t>
      </w:r>
    </w:p>
    <w:p w14:paraId="2D04E2EE"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rovinnost plochy obkladu je měřena. </w:t>
      </w:r>
    </w:p>
    <w:p w14:paraId="2D04E2EF"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rFonts w:eastAsia="Calibri" w:cs="Times New Roman"/>
          <w:b/>
          <w:i/>
        </w:rPr>
      </w:pPr>
    </w:p>
    <w:p w14:paraId="2D04E2F0" w14:textId="77777777" w:rsidR="008C697F" w:rsidRPr="00ED4400" w:rsidRDefault="008C697F"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Truhlářské výrobky</w:t>
      </w:r>
    </w:p>
    <w:p w14:paraId="2D04E2F1" w14:textId="77777777" w:rsidR="003C1B35" w:rsidRPr="00ED4400" w:rsidRDefault="003C1B35" w:rsidP="003C1B35">
      <w:pPr>
        <w:tabs>
          <w:tab w:val="clear" w:pos="1247"/>
          <w:tab w:val="left" w:pos="1134"/>
        </w:tabs>
        <w:rPr>
          <w:rFonts w:eastAsia="Calibri" w:cs="Times New Roman"/>
        </w:rPr>
      </w:pPr>
      <w:r w:rsidRPr="00ED4400">
        <w:rPr>
          <w:rFonts w:eastAsia="Calibri" w:cs="Times New Roman"/>
        </w:rPr>
        <w:t>Požadováno je:</w:t>
      </w:r>
    </w:p>
    <w:p w14:paraId="2D04E2F2" w14:textId="77777777" w:rsidR="008C697F" w:rsidRPr="00ED4400" w:rsidRDefault="001D764E" w:rsidP="003C1B35">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jc w:val="both"/>
        <w:rPr>
          <w:rFonts w:eastAsia="Calibri" w:cs="Times New Roman"/>
          <w:b/>
          <w:i/>
        </w:rPr>
      </w:pPr>
      <w:r w:rsidRPr="00ED4400">
        <w:rPr>
          <w:rFonts w:eastAsia="Calibri" w:cs="Times New Roman"/>
        </w:rPr>
        <w:t>předložení technologického postupu prací</w:t>
      </w:r>
    </w:p>
    <w:p w14:paraId="2D04E2F3" w14:textId="77777777" w:rsidR="001D764E" w:rsidRPr="00ED4400" w:rsidRDefault="001D764E" w:rsidP="003C1B35">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jc w:val="both"/>
        <w:rPr>
          <w:rFonts w:eastAsia="Calibri" w:cs="Times New Roman"/>
          <w:b/>
          <w:i/>
        </w:rPr>
      </w:pPr>
      <w:r w:rsidRPr="00ED4400">
        <w:rPr>
          <w:rFonts w:eastAsia="Calibri" w:cs="Times New Roman"/>
        </w:rPr>
        <w:t xml:space="preserve">na prvky vnitřního vybavení interiéru (barový pult, zakázkově vyráběný nábytek, dřevěné prosklené stěny a všechny další </w:t>
      </w:r>
      <w:proofErr w:type="gramStart"/>
      <w:r w:rsidRPr="00ED4400">
        <w:rPr>
          <w:rFonts w:eastAsia="Calibri" w:cs="Times New Roman"/>
        </w:rPr>
        <w:t>prvky u kterých</w:t>
      </w:r>
      <w:proofErr w:type="gramEnd"/>
      <w:r w:rsidRPr="00ED4400">
        <w:rPr>
          <w:rFonts w:eastAsia="Calibri" w:cs="Times New Roman"/>
        </w:rPr>
        <w:t xml:space="preserve"> to předepisuje dokumentace pro provedení stavby) bude zpracována a v předstihu minimálně 21 kalendářních dnů před zahájením výroby předložena ke schválení objednateli dílenská (výrobní) dokumentace;</w:t>
      </w:r>
    </w:p>
    <w:p w14:paraId="2D04E2F4" w14:textId="77777777" w:rsidR="001D764E" w:rsidRPr="00ED4400" w:rsidRDefault="001D764E" w:rsidP="003C1B35">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jc w:val="both"/>
        <w:rPr>
          <w:rFonts w:eastAsia="Calibri" w:cs="Times New Roman"/>
          <w:b/>
          <w:i/>
        </w:rPr>
      </w:pPr>
      <w:r w:rsidRPr="00ED4400">
        <w:rPr>
          <w:rFonts w:eastAsia="Calibri" w:cs="Times New Roman"/>
        </w:rPr>
        <w:t>povrch truhlářských výrobků bude barevně rovnoměrný;</w:t>
      </w:r>
    </w:p>
    <w:p w14:paraId="2D04E2F5" w14:textId="77777777" w:rsidR="003C1B35" w:rsidRPr="00ED4400" w:rsidRDefault="003C1B35" w:rsidP="003C1B35">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jc w:val="both"/>
        <w:rPr>
          <w:rFonts w:eastAsia="Calibri" w:cs="Times New Roman"/>
          <w:b/>
          <w:i/>
        </w:rPr>
      </w:pPr>
      <w:r w:rsidRPr="00ED4400">
        <w:rPr>
          <w:rFonts w:eastAsia="Calibri" w:cs="Times New Roman"/>
        </w:rPr>
        <w:t>v průběhu výstavby budou do jejich předání objednateli chráněny truhlářské výrobky proti poškození. Objednatel nepřevezme dílo se zabudovanými, poškozenými truhlářskými výrobky;</w:t>
      </w:r>
    </w:p>
    <w:p w14:paraId="2D04E2F6" w14:textId="77777777" w:rsidR="001D764E" w:rsidRPr="00ED4400" w:rsidRDefault="003C1B35" w:rsidP="003C1B35">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jc w:val="both"/>
        <w:rPr>
          <w:rFonts w:eastAsia="Calibri" w:cs="Times New Roman"/>
          <w:b/>
          <w:i/>
        </w:rPr>
      </w:pPr>
      <w:r w:rsidRPr="00ED4400">
        <w:rPr>
          <w:rFonts w:eastAsia="Calibri" w:cs="Times New Roman"/>
        </w:rPr>
        <w:t>barevnost truhlářských výrobků bude v předstihu vzorována. K odsouhlasení barevnosti a struktury povrchu budou vzorky objednateli předloženy nejpozději 21 kalendářních dnů před zahájením výroby.</w:t>
      </w:r>
      <w:r w:rsidR="001D764E" w:rsidRPr="00ED4400">
        <w:rPr>
          <w:rFonts w:eastAsia="Calibri" w:cs="Times New Roman"/>
        </w:rPr>
        <w:t xml:space="preserve"> </w:t>
      </w:r>
    </w:p>
    <w:p w14:paraId="2D04E2F7"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Konstrukční vrstvy podlah</w:t>
      </w:r>
    </w:p>
    <w:p w14:paraId="2D04E2F8" w14:textId="77777777" w:rsidR="00BC232D" w:rsidRPr="00ED4400" w:rsidRDefault="00BC232D" w:rsidP="00BC232D">
      <w:pPr>
        <w:tabs>
          <w:tab w:val="clear" w:pos="1247"/>
          <w:tab w:val="left" w:pos="1134"/>
        </w:tabs>
        <w:ind w:left="426" w:hanging="426"/>
        <w:contextualSpacing/>
        <w:rPr>
          <w:rFonts w:eastAsia="Calibri" w:cs="Times New Roman"/>
        </w:rPr>
      </w:pPr>
      <w:r w:rsidRPr="00ED4400">
        <w:rPr>
          <w:rFonts w:eastAsia="Calibri" w:cs="Times New Roman"/>
        </w:rPr>
        <w:t>Požadováno je:</w:t>
      </w:r>
    </w:p>
    <w:p w14:paraId="2D04E2F9"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2FA" w14:textId="77777777" w:rsidR="00BC232D" w:rsidRPr="00ED4400" w:rsidRDefault="00BC232D" w:rsidP="00BC232D">
      <w:pPr>
        <w:numPr>
          <w:ilvl w:val="0"/>
          <w:numId w:val="27"/>
        </w:numPr>
        <w:tabs>
          <w:tab w:val="clear" w:pos="312"/>
          <w:tab w:val="clear" w:pos="1247"/>
          <w:tab w:val="left" w:pos="709"/>
          <w:tab w:val="left" w:pos="1418"/>
        </w:tabs>
        <w:ind w:left="567" w:hanging="283"/>
        <w:contextualSpacing/>
        <w:jc w:val="both"/>
        <w:rPr>
          <w:rFonts w:eastAsia="Calibri" w:cs="Times New Roman"/>
        </w:rPr>
      </w:pPr>
      <w:r w:rsidRPr="00ED4400">
        <w:rPr>
          <w:rFonts w:eastAsia="Calibri" w:cs="Times New Roman"/>
        </w:rPr>
        <w:t>dodržení projektovou dokumentací stanovené tloušťky vrstev;</w:t>
      </w:r>
    </w:p>
    <w:p w14:paraId="2D04E2FB" w14:textId="77777777" w:rsidR="00BC232D" w:rsidRPr="00ED4400" w:rsidRDefault="00BC232D" w:rsidP="00BC232D">
      <w:pPr>
        <w:numPr>
          <w:ilvl w:val="0"/>
          <w:numId w:val="27"/>
        </w:numPr>
        <w:tabs>
          <w:tab w:val="clear" w:pos="312"/>
          <w:tab w:val="clear" w:pos="1247"/>
          <w:tab w:val="left" w:pos="709"/>
          <w:tab w:val="left" w:pos="1418"/>
        </w:tabs>
        <w:ind w:left="567" w:hanging="283"/>
        <w:contextualSpacing/>
        <w:jc w:val="both"/>
        <w:rPr>
          <w:rFonts w:eastAsia="Calibri" w:cs="Times New Roman"/>
        </w:rPr>
      </w:pPr>
      <w:r w:rsidRPr="00ED4400">
        <w:rPr>
          <w:rFonts w:eastAsia="Calibri" w:cs="Times New Roman"/>
        </w:rPr>
        <w:t xml:space="preserve">dokončení veškerých instalací v podlaze a jejich vyzkoušení před prováděním   </w:t>
      </w:r>
    </w:p>
    <w:p w14:paraId="2D04E2FC" w14:textId="77777777" w:rsidR="00BC232D" w:rsidRPr="00ED4400" w:rsidRDefault="00BC232D" w:rsidP="00BC232D">
      <w:pPr>
        <w:tabs>
          <w:tab w:val="clear" w:pos="312"/>
          <w:tab w:val="clear" w:pos="1247"/>
          <w:tab w:val="left" w:pos="709"/>
          <w:tab w:val="left" w:pos="1418"/>
        </w:tabs>
        <w:ind w:left="567"/>
        <w:contextualSpacing/>
        <w:jc w:val="both"/>
        <w:rPr>
          <w:rFonts w:eastAsia="Calibri" w:cs="Times New Roman"/>
        </w:rPr>
      </w:pPr>
      <w:r w:rsidRPr="00ED4400">
        <w:rPr>
          <w:rFonts w:eastAsia="Calibri" w:cs="Times New Roman"/>
        </w:rPr>
        <w:t xml:space="preserve"> konstrukčních vrstev podlah;</w:t>
      </w:r>
    </w:p>
    <w:p w14:paraId="2D04E2FD" w14:textId="77777777" w:rsidR="00BC232D" w:rsidRPr="00ED4400" w:rsidRDefault="00BC232D" w:rsidP="00BC232D">
      <w:pPr>
        <w:numPr>
          <w:ilvl w:val="0"/>
          <w:numId w:val="27"/>
        </w:numPr>
        <w:tabs>
          <w:tab w:val="clear" w:pos="312"/>
          <w:tab w:val="clear" w:pos="1247"/>
          <w:tab w:val="left" w:pos="709"/>
          <w:tab w:val="left" w:pos="1418"/>
        </w:tabs>
        <w:ind w:left="567" w:hanging="283"/>
        <w:contextualSpacing/>
        <w:jc w:val="both"/>
        <w:rPr>
          <w:rFonts w:eastAsia="Calibri" w:cs="Times New Roman"/>
        </w:rPr>
      </w:pPr>
      <w:r w:rsidRPr="00ED4400">
        <w:rPr>
          <w:rFonts w:eastAsia="Calibri" w:cs="Times New Roman"/>
        </w:rPr>
        <w:t>místnosti pro provádění konstrukčních vrstev podlah musí být vyklizené a uklizené;</w:t>
      </w:r>
    </w:p>
    <w:p w14:paraId="2D04E2FE" w14:textId="77777777" w:rsidR="00BC232D" w:rsidRPr="00ED4400" w:rsidRDefault="00BC232D" w:rsidP="00BC232D">
      <w:pPr>
        <w:numPr>
          <w:ilvl w:val="0"/>
          <w:numId w:val="27"/>
        </w:numPr>
        <w:tabs>
          <w:tab w:val="clear" w:pos="312"/>
          <w:tab w:val="clear" w:pos="1247"/>
          <w:tab w:val="left" w:pos="709"/>
          <w:tab w:val="left" w:pos="1418"/>
        </w:tabs>
        <w:ind w:left="567" w:hanging="283"/>
        <w:contextualSpacing/>
        <w:jc w:val="both"/>
        <w:rPr>
          <w:rFonts w:eastAsia="Calibri" w:cs="Times New Roman"/>
        </w:rPr>
      </w:pPr>
      <w:r w:rsidRPr="00ED4400">
        <w:rPr>
          <w:rFonts w:eastAsia="Calibri" w:cs="Times New Roman"/>
        </w:rPr>
        <w:t xml:space="preserve">povrch podkladu musí být zbaven hrubých nečistot (zbytků omítek, malt apod.), případné </w:t>
      </w:r>
    </w:p>
    <w:p w14:paraId="2D04E2FF" w14:textId="77777777" w:rsidR="00BC232D" w:rsidRPr="00ED4400" w:rsidRDefault="00BC232D" w:rsidP="00BC232D">
      <w:pPr>
        <w:tabs>
          <w:tab w:val="clear" w:pos="312"/>
          <w:tab w:val="clear" w:pos="1247"/>
          <w:tab w:val="left" w:pos="709"/>
          <w:tab w:val="left" w:pos="1418"/>
        </w:tabs>
        <w:ind w:left="567"/>
        <w:contextualSpacing/>
        <w:jc w:val="both"/>
        <w:rPr>
          <w:rFonts w:eastAsia="Calibri" w:cs="Times New Roman"/>
        </w:rPr>
      </w:pPr>
      <w:r w:rsidRPr="00ED4400">
        <w:rPr>
          <w:rFonts w:eastAsia="Calibri" w:cs="Times New Roman"/>
        </w:rPr>
        <w:t xml:space="preserve"> hrubé lokální nerovnosti přesahující odchylky dle ČSN musí být vyrovnány nebo </w:t>
      </w:r>
    </w:p>
    <w:p w14:paraId="2D04E300" w14:textId="77777777" w:rsidR="00BC232D" w:rsidRPr="00ED4400" w:rsidRDefault="00BC232D" w:rsidP="00BC232D">
      <w:pPr>
        <w:tabs>
          <w:tab w:val="clear" w:pos="312"/>
          <w:tab w:val="clear" w:pos="1247"/>
          <w:tab w:val="left" w:pos="709"/>
          <w:tab w:val="left" w:pos="1418"/>
        </w:tabs>
        <w:ind w:left="567"/>
        <w:contextualSpacing/>
        <w:jc w:val="both"/>
        <w:rPr>
          <w:rFonts w:eastAsia="Calibri" w:cs="Times New Roman"/>
        </w:rPr>
      </w:pPr>
      <w:r w:rsidRPr="00ED4400">
        <w:rPr>
          <w:rFonts w:eastAsia="Calibri" w:cs="Times New Roman"/>
        </w:rPr>
        <w:t xml:space="preserve"> odstraněny;</w:t>
      </w:r>
    </w:p>
    <w:p w14:paraId="2D04E301" w14:textId="77777777" w:rsidR="00BC232D" w:rsidRPr="00ED4400" w:rsidRDefault="00BC232D" w:rsidP="00BC232D">
      <w:pPr>
        <w:numPr>
          <w:ilvl w:val="0"/>
          <w:numId w:val="27"/>
        </w:numPr>
        <w:tabs>
          <w:tab w:val="clear" w:pos="312"/>
          <w:tab w:val="clear" w:pos="1247"/>
          <w:tab w:val="left" w:pos="709"/>
          <w:tab w:val="left" w:pos="1418"/>
        </w:tabs>
        <w:ind w:left="567" w:hanging="283"/>
        <w:contextualSpacing/>
        <w:jc w:val="both"/>
        <w:rPr>
          <w:rFonts w:eastAsia="Calibri" w:cs="Times New Roman"/>
        </w:rPr>
      </w:pPr>
      <w:r w:rsidRPr="00ED4400">
        <w:rPr>
          <w:rFonts w:eastAsia="Calibri" w:cs="Times New Roman"/>
        </w:rPr>
        <w:t>zajištění minimální, stálé a rovnoměrná vlhkost podkladu</w:t>
      </w:r>
    </w:p>
    <w:p w14:paraId="2D04E302" w14:textId="77777777" w:rsidR="00BC232D" w:rsidRPr="00ED4400" w:rsidRDefault="00BC232D" w:rsidP="00BC232D">
      <w:pPr>
        <w:numPr>
          <w:ilvl w:val="0"/>
          <w:numId w:val="27"/>
        </w:numPr>
        <w:tabs>
          <w:tab w:val="clear" w:pos="312"/>
          <w:tab w:val="clear" w:pos="1247"/>
          <w:tab w:val="left" w:pos="709"/>
          <w:tab w:val="left" w:pos="1418"/>
        </w:tabs>
        <w:ind w:left="567" w:hanging="283"/>
        <w:contextualSpacing/>
        <w:jc w:val="both"/>
        <w:rPr>
          <w:rFonts w:eastAsia="Calibri" w:cs="Times New Roman"/>
        </w:rPr>
      </w:pPr>
      <w:r w:rsidRPr="00ED4400">
        <w:rPr>
          <w:rFonts w:eastAsia="Calibri" w:cs="Times New Roman"/>
        </w:rPr>
        <w:t xml:space="preserve">provedení dilatací v souladu s požadavky ČSN a technologického předpisu výrobce,    </w:t>
      </w:r>
    </w:p>
    <w:p w14:paraId="2D04E303" w14:textId="77777777" w:rsidR="00BC232D" w:rsidRPr="00ED4400" w:rsidRDefault="00BC232D" w:rsidP="00BC232D">
      <w:pPr>
        <w:tabs>
          <w:tab w:val="clear" w:pos="312"/>
          <w:tab w:val="clear" w:pos="1247"/>
          <w:tab w:val="left" w:pos="709"/>
          <w:tab w:val="left" w:pos="1418"/>
        </w:tabs>
        <w:ind w:left="567"/>
        <w:contextualSpacing/>
        <w:jc w:val="both"/>
        <w:rPr>
          <w:rFonts w:eastAsia="Calibri" w:cs="Times New Roman"/>
        </w:rPr>
      </w:pPr>
      <w:r w:rsidRPr="00ED4400">
        <w:rPr>
          <w:rFonts w:eastAsia="Calibri" w:cs="Times New Roman"/>
        </w:rPr>
        <w:t xml:space="preserve"> minimálně však budou konstrukční vrstvy podlahy odděleny od stěn okrajovou páskou </w:t>
      </w:r>
      <w:proofErr w:type="spellStart"/>
      <w:r w:rsidRPr="00ED4400">
        <w:rPr>
          <w:rFonts w:eastAsia="Calibri" w:cs="Times New Roman"/>
        </w:rPr>
        <w:t>tl</w:t>
      </w:r>
      <w:proofErr w:type="spellEnd"/>
      <w:r w:rsidRPr="00ED4400">
        <w:rPr>
          <w:rFonts w:eastAsia="Calibri" w:cs="Times New Roman"/>
        </w:rPr>
        <w:t xml:space="preserve">.      </w:t>
      </w:r>
    </w:p>
    <w:p w14:paraId="2D04E304" w14:textId="77777777" w:rsidR="00BC232D" w:rsidRPr="00ED4400" w:rsidRDefault="00BC232D" w:rsidP="00BC232D">
      <w:pPr>
        <w:tabs>
          <w:tab w:val="clear" w:pos="312"/>
          <w:tab w:val="clear" w:pos="1247"/>
          <w:tab w:val="left" w:pos="709"/>
          <w:tab w:val="left" w:pos="1418"/>
        </w:tabs>
        <w:ind w:left="624"/>
        <w:contextualSpacing/>
        <w:jc w:val="both"/>
        <w:rPr>
          <w:rFonts w:eastAsia="Calibri" w:cs="Times New Roman"/>
        </w:rPr>
      </w:pPr>
      <w:r w:rsidRPr="00ED4400">
        <w:rPr>
          <w:rFonts w:eastAsia="Calibri" w:cs="Times New Roman"/>
        </w:rPr>
        <w:t>10 mm a bude proveden předěl v místě dveří s tím, že dilatační páska v tomto místě bude zalícovaná s hranou zdi na straně otevírání dveří;</w:t>
      </w:r>
    </w:p>
    <w:p w14:paraId="2D04E305" w14:textId="77777777" w:rsidR="00BC232D" w:rsidRPr="00ED4400" w:rsidRDefault="00BC232D" w:rsidP="00BC232D">
      <w:pPr>
        <w:numPr>
          <w:ilvl w:val="0"/>
          <w:numId w:val="27"/>
        </w:numPr>
        <w:tabs>
          <w:tab w:val="clear" w:pos="312"/>
          <w:tab w:val="clear" w:pos="1247"/>
          <w:tab w:val="left" w:pos="709"/>
          <w:tab w:val="left" w:pos="1418"/>
        </w:tabs>
        <w:ind w:left="567" w:hanging="283"/>
        <w:contextualSpacing/>
        <w:jc w:val="both"/>
        <w:rPr>
          <w:rFonts w:eastAsia="Calibri" w:cs="Times New Roman"/>
        </w:rPr>
      </w:pPr>
      <w:r w:rsidRPr="00ED4400">
        <w:rPr>
          <w:rFonts w:eastAsia="Calibri" w:cs="Times New Roman"/>
        </w:rPr>
        <w:lastRenderedPageBreak/>
        <w:t xml:space="preserve">správné rozdělení plochy konstrukční vrstvy podlahy smršťovacími spárami, které budou  </w:t>
      </w:r>
    </w:p>
    <w:p w14:paraId="2D04E306" w14:textId="77777777" w:rsidR="00BC232D" w:rsidRPr="00ED4400" w:rsidRDefault="00BC232D" w:rsidP="00BC232D">
      <w:pPr>
        <w:tabs>
          <w:tab w:val="clear" w:pos="312"/>
          <w:tab w:val="clear" w:pos="1247"/>
          <w:tab w:val="left" w:pos="709"/>
          <w:tab w:val="left" w:pos="1418"/>
        </w:tabs>
        <w:ind w:left="567"/>
        <w:contextualSpacing/>
        <w:jc w:val="both"/>
        <w:rPr>
          <w:rFonts w:eastAsia="Calibri" w:cs="Times New Roman"/>
        </w:rPr>
      </w:pPr>
      <w:r w:rsidRPr="00ED4400">
        <w:rPr>
          <w:rFonts w:eastAsia="Calibri" w:cs="Times New Roman"/>
        </w:rPr>
        <w:t xml:space="preserve"> vytvořeny pomocí bednění ihned při ukládání směsi, nebo musí být nařezány ještě před </w:t>
      </w:r>
    </w:p>
    <w:p w14:paraId="2D04E307" w14:textId="77777777" w:rsidR="00BC232D" w:rsidRPr="00ED4400" w:rsidRDefault="00BC232D" w:rsidP="00BC232D">
      <w:pPr>
        <w:tabs>
          <w:tab w:val="clear" w:pos="312"/>
          <w:tab w:val="clear" w:pos="1247"/>
          <w:tab w:val="left" w:pos="709"/>
          <w:tab w:val="left" w:pos="1418"/>
        </w:tabs>
        <w:contextualSpacing/>
        <w:jc w:val="both"/>
        <w:rPr>
          <w:rFonts w:eastAsia="Calibri" w:cs="Times New Roman"/>
        </w:rPr>
      </w:pPr>
      <w:r w:rsidRPr="00ED4400">
        <w:rPr>
          <w:rFonts w:eastAsia="Calibri" w:cs="Times New Roman"/>
        </w:rPr>
        <w:tab/>
        <w:t>vznikem poruch způsobených smršťováním;</w:t>
      </w:r>
    </w:p>
    <w:p w14:paraId="2D04E308" w14:textId="77777777" w:rsidR="00BC232D" w:rsidRPr="00ED4400" w:rsidRDefault="00BC232D" w:rsidP="00BC232D">
      <w:pPr>
        <w:numPr>
          <w:ilvl w:val="0"/>
          <w:numId w:val="27"/>
        </w:numPr>
        <w:tabs>
          <w:tab w:val="clear" w:pos="312"/>
          <w:tab w:val="clear" w:pos="1247"/>
          <w:tab w:val="left" w:pos="709"/>
          <w:tab w:val="left" w:pos="1418"/>
        </w:tabs>
        <w:ind w:left="567" w:hanging="283"/>
        <w:contextualSpacing/>
        <w:jc w:val="both"/>
        <w:rPr>
          <w:rFonts w:eastAsia="Calibri" w:cs="Times New Roman"/>
        </w:rPr>
      </w:pPr>
      <w:proofErr w:type="spellStart"/>
      <w:r w:rsidRPr="00ED4400">
        <w:rPr>
          <w:rFonts w:eastAsia="Calibri" w:cs="Times New Roman"/>
        </w:rPr>
        <w:t>zmonolitnění</w:t>
      </w:r>
      <w:proofErr w:type="spellEnd"/>
      <w:r w:rsidRPr="00ED4400">
        <w:rPr>
          <w:rFonts w:eastAsia="Calibri" w:cs="Times New Roman"/>
        </w:rPr>
        <w:t xml:space="preserve"> smršťovacích spár po odeznění smršťování</w:t>
      </w:r>
    </w:p>
    <w:p w14:paraId="2D04E309" w14:textId="77777777" w:rsidR="00BC232D" w:rsidRPr="00ED4400" w:rsidRDefault="00BC232D" w:rsidP="00BC232D">
      <w:pPr>
        <w:numPr>
          <w:ilvl w:val="0"/>
          <w:numId w:val="27"/>
        </w:numPr>
        <w:tabs>
          <w:tab w:val="clear" w:pos="312"/>
          <w:tab w:val="clear" w:pos="1247"/>
          <w:tab w:val="left" w:pos="709"/>
          <w:tab w:val="left" w:pos="1418"/>
        </w:tabs>
        <w:ind w:left="567" w:hanging="283"/>
        <w:contextualSpacing/>
        <w:jc w:val="both"/>
        <w:rPr>
          <w:rFonts w:eastAsia="Calibri" w:cs="Times New Roman"/>
        </w:rPr>
      </w:pPr>
      <w:r w:rsidRPr="00ED4400">
        <w:rPr>
          <w:rFonts w:eastAsia="Calibri" w:cs="Times New Roman"/>
        </w:rPr>
        <w:t>rovinnost povrchu konstrukční vrstvy podlahy v délce kterýchkoliv 2 m maximálně 5 mm</w:t>
      </w:r>
    </w:p>
    <w:p w14:paraId="2D04E30A"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p>
    <w:p w14:paraId="2D04E30B"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Podlahy</w:t>
      </w:r>
    </w:p>
    <w:p w14:paraId="2D04E30C"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r w:rsidRPr="00ED4400">
        <w:rPr>
          <w:rFonts w:eastAsia="Calibri" w:cs="Times New Roman"/>
        </w:rPr>
        <w:t>Požadováno je:</w:t>
      </w:r>
    </w:p>
    <w:p w14:paraId="2D04E30D"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30E"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stanovení vlhkosti podkladu sušením při zvýšené teplotě (gravimetricky) podle ČSN EN ISO 12570. Použití jiné metody je možné pouze v případě, je-li prokázáno, že vede ke stejným výsledkům jako metoda podle ČSN EN ISO 12570.</w:t>
      </w:r>
    </w:p>
    <w:p w14:paraId="2D04E30F"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p>
    <w:p w14:paraId="2D04E310"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Maximální vlhkost podkladu nesmí být vyšší než hodnota předepsaná výrobcem dodávaného materiálu, nikdy však nesmí překročit v tabulce níže uvedené hodnoty:</w:t>
      </w:r>
    </w:p>
    <w:p w14:paraId="2D04E311"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2596"/>
        <w:gridCol w:w="2749"/>
      </w:tblGrid>
      <w:tr w:rsidR="00ED4400" w:rsidRPr="00ED4400" w14:paraId="2D04E315" w14:textId="77777777" w:rsidTr="00CA3EBE">
        <w:trPr>
          <w:trHeight w:val="608"/>
        </w:trPr>
        <w:tc>
          <w:tcPr>
            <w:tcW w:w="3019" w:type="dxa"/>
            <w:shd w:val="clear" w:color="auto" w:fill="auto"/>
            <w:vAlign w:val="center"/>
          </w:tcPr>
          <w:p w14:paraId="2D04E312"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b/>
                <w:sz w:val="18"/>
                <w:szCs w:val="18"/>
              </w:rPr>
            </w:pPr>
            <w:r w:rsidRPr="00ED4400">
              <w:rPr>
                <w:rFonts w:eastAsia="Calibri" w:cs="Times New Roman"/>
                <w:b/>
                <w:sz w:val="18"/>
                <w:szCs w:val="18"/>
              </w:rPr>
              <w:t>Nášlapná vrstva</w:t>
            </w:r>
          </w:p>
        </w:tc>
        <w:tc>
          <w:tcPr>
            <w:tcW w:w="2596" w:type="dxa"/>
            <w:shd w:val="clear" w:color="auto" w:fill="auto"/>
            <w:vAlign w:val="center"/>
          </w:tcPr>
          <w:p w14:paraId="2D04E313"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b/>
                <w:sz w:val="18"/>
                <w:szCs w:val="18"/>
              </w:rPr>
            </w:pPr>
            <w:r w:rsidRPr="00ED4400">
              <w:rPr>
                <w:rFonts w:eastAsia="Calibri" w:cs="Times New Roman"/>
                <w:b/>
                <w:sz w:val="18"/>
                <w:szCs w:val="18"/>
              </w:rPr>
              <w:t>Cementový potěr, beton</w:t>
            </w:r>
          </w:p>
        </w:tc>
        <w:tc>
          <w:tcPr>
            <w:tcW w:w="2749" w:type="dxa"/>
            <w:shd w:val="clear" w:color="auto" w:fill="auto"/>
            <w:vAlign w:val="center"/>
          </w:tcPr>
          <w:p w14:paraId="2D04E314"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center"/>
              <w:rPr>
                <w:rFonts w:eastAsia="Calibri" w:cs="Times New Roman"/>
                <w:b/>
                <w:sz w:val="18"/>
                <w:szCs w:val="18"/>
              </w:rPr>
            </w:pPr>
            <w:r w:rsidRPr="00ED4400">
              <w:rPr>
                <w:rFonts w:eastAsia="Calibri" w:cs="Times New Roman"/>
                <w:b/>
                <w:sz w:val="18"/>
                <w:szCs w:val="18"/>
              </w:rPr>
              <w:t>Potěr na bázi síranu vápenatého</w:t>
            </w:r>
          </w:p>
        </w:tc>
      </w:tr>
      <w:tr w:rsidR="00ED4400" w:rsidRPr="00ED4400" w14:paraId="2D04E319" w14:textId="77777777" w:rsidTr="00CA3EBE">
        <w:tc>
          <w:tcPr>
            <w:tcW w:w="3019" w:type="dxa"/>
            <w:shd w:val="clear" w:color="auto" w:fill="auto"/>
            <w:vAlign w:val="center"/>
          </w:tcPr>
          <w:p w14:paraId="2D04E316"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rPr>
                <w:rFonts w:eastAsia="Calibri" w:cs="Times New Roman"/>
                <w:sz w:val="18"/>
                <w:szCs w:val="18"/>
              </w:rPr>
            </w:pPr>
            <w:r w:rsidRPr="00ED4400">
              <w:rPr>
                <w:rFonts w:eastAsia="Calibri" w:cs="Times New Roman"/>
                <w:sz w:val="18"/>
                <w:szCs w:val="18"/>
              </w:rPr>
              <w:t>Kamenná nebo keramická dlažba</w:t>
            </w:r>
          </w:p>
        </w:tc>
        <w:tc>
          <w:tcPr>
            <w:tcW w:w="2596" w:type="dxa"/>
            <w:shd w:val="clear" w:color="auto" w:fill="auto"/>
            <w:vAlign w:val="center"/>
          </w:tcPr>
          <w:p w14:paraId="2D04E317"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szCs w:val="18"/>
              </w:rPr>
            </w:pPr>
            <w:r w:rsidRPr="00ED4400">
              <w:rPr>
                <w:rFonts w:eastAsia="Calibri" w:cs="Times New Roman"/>
                <w:sz w:val="18"/>
                <w:szCs w:val="18"/>
              </w:rPr>
              <w:t>5,0 %</w:t>
            </w:r>
          </w:p>
        </w:tc>
        <w:tc>
          <w:tcPr>
            <w:tcW w:w="2749" w:type="dxa"/>
            <w:shd w:val="clear" w:color="auto" w:fill="auto"/>
            <w:vAlign w:val="center"/>
          </w:tcPr>
          <w:p w14:paraId="2D04E318"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center"/>
              <w:rPr>
                <w:rFonts w:eastAsia="Calibri" w:cs="Times New Roman"/>
                <w:sz w:val="18"/>
                <w:szCs w:val="18"/>
              </w:rPr>
            </w:pPr>
            <w:r w:rsidRPr="00ED4400">
              <w:rPr>
                <w:rFonts w:eastAsia="Calibri" w:cs="Times New Roman"/>
                <w:sz w:val="18"/>
                <w:szCs w:val="18"/>
              </w:rPr>
              <w:t>0,5 %</w:t>
            </w:r>
          </w:p>
        </w:tc>
      </w:tr>
      <w:tr w:rsidR="00ED4400" w:rsidRPr="00ED4400" w14:paraId="2D04E31D" w14:textId="77777777" w:rsidTr="00CA3EBE">
        <w:tc>
          <w:tcPr>
            <w:tcW w:w="3019" w:type="dxa"/>
            <w:shd w:val="clear" w:color="auto" w:fill="auto"/>
            <w:vAlign w:val="center"/>
          </w:tcPr>
          <w:p w14:paraId="2D04E31A"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rPr>
                <w:rFonts w:eastAsia="Calibri" w:cs="Times New Roman"/>
                <w:sz w:val="18"/>
                <w:szCs w:val="18"/>
              </w:rPr>
            </w:pPr>
            <w:r w:rsidRPr="00ED4400">
              <w:rPr>
                <w:rFonts w:eastAsia="Calibri" w:cs="Times New Roman"/>
                <w:sz w:val="18"/>
                <w:szCs w:val="18"/>
              </w:rPr>
              <w:t>Lité podlahoviny na bázi cementu</w:t>
            </w:r>
          </w:p>
        </w:tc>
        <w:tc>
          <w:tcPr>
            <w:tcW w:w="2596" w:type="dxa"/>
            <w:shd w:val="clear" w:color="auto" w:fill="auto"/>
            <w:vAlign w:val="center"/>
          </w:tcPr>
          <w:p w14:paraId="2D04E31B"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szCs w:val="18"/>
              </w:rPr>
            </w:pPr>
            <w:r w:rsidRPr="00ED4400">
              <w:rPr>
                <w:rFonts w:eastAsia="Calibri" w:cs="Times New Roman"/>
                <w:sz w:val="18"/>
                <w:szCs w:val="18"/>
              </w:rPr>
              <w:t>5,0 %</w:t>
            </w:r>
          </w:p>
        </w:tc>
        <w:tc>
          <w:tcPr>
            <w:tcW w:w="2749" w:type="dxa"/>
            <w:shd w:val="clear" w:color="auto" w:fill="auto"/>
            <w:vAlign w:val="center"/>
          </w:tcPr>
          <w:p w14:paraId="2D04E31C"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center"/>
              <w:rPr>
                <w:rFonts w:eastAsia="Calibri" w:cs="Times New Roman"/>
                <w:sz w:val="18"/>
                <w:szCs w:val="18"/>
              </w:rPr>
            </w:pPr>
            <w:r w:rsidRPr="00ED4400">
              <w:rPr>
                <w:rFonts w:eastAsia="Calibri" w:cs="Times New Roman"/>
                <w:sz w:val="18"/>
                <w:szCs w:val="18"/>
              </w:rPr>
              <w:t>Nelze provádět</w:t>
            </w:r>
          </w:p>
        </w:tc>
      </w:tr>
      <w:tr w:rsidR="00ED4400" w:rsidRPr="00ED4400" w14:paraId="2D04E321" w14:textId="77777777" w:rsidTr="00CA3EBE">
        <w:tc>
          <w:tcPr>
            <w:tcW w:w="3019" w:type="dxa"/>
            <w:shd w:val="clear" w:color="auto" w:fill="auto"/>
            <w:vAlign w:val="center"/>
          </w:tcPr>
          <w:p w14:paraId="2D04E31E"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rPr>
                <w:rFonts w:eastAsia="Calibri" w:cs="Times New Roman"/>
                <w:sz w:val="18"/>
                <w:szCs w:val="18"/>
              </w:rPr>
            </w:pPr>
            <w:r w:rsidRPr="00ED4400">
              <w:rPr>
                <w:rFonts w:eastAsia="Calibri" w:cs="Times New Roman"/>
                <w:sz w:val="18"/>
                <w:szCs w:val="18"/>
              </w:rPr>
              <w:t>Syntetické lité podlahoviny</w:t>
            </w:r>
          </w:p>
        </w:tc>
        <w:tc>
          <w:tcPr>
            <w:tcW w:w="2596" w:type="dxa"/>
            <w:shd w:val="clear" w:color="auto" w:fill="auto"/>
            <w:vAlign w:val="center"/>
          </w:tcPr>
          <w:p w14:paraId="2D04E31F"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szCs w:val="18"/>
              </w:rPr>
            </w:pPr>
            <w:r w:rsidRPr="00ED4400">
              <w:rPr>
                <w:rFonts w:eastAsia="Calibri" w:cs="Times New Roman"/>
                <w:sz w:val="18"/>
                <w:szCs w:val="18"/>
              </w:rPr>
              <w:t>4,0 %</w:t>
            </w:r>
          </w:p>
        </w:tc>
        <w:tc>
          <w:tcPr>
            <w:tcW w:w="2749" w:type="dxa"/>
            <w:shd w:val="clear" w:color="auto" w:fill="auto"/>
            <w:vAlign w:val="center"/>
          </w:tcPr>
          <w:p w14:paraId="2D04E320"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center"/>
              <w:rPr>
                <w:rFonts w:eastAsia="Calibri" w:cs="Times New Roman"/>
                <w:sz w:val="18"/>
                <w:szCs w:val="18"/>
              </w:rPr>
            </w:pPr>
            <w:r w:rsidRPr="00ED4400">
              <w:rPr>
                <w:rFonts w:eastAsia="Calibri" w:cs="Times New Roman"/>
                <w:sz w:val="18"/>
                <w:szCs w:val="18"/>
              </w:rPr>
              <w:t>0,5 %</w:t>
            </w:r>
          </w:p>
        </w:tc>
      </w:tr>
      <w:tr w:rsidR="00ED4400" w:rsidRPr="00ED4400" w14:paraId="2D04E325" w14:textId="77777777" w:rsidTr="00CA3EBE">
        <w:tc>
          <w:tcPr>
            <w:tcW w:w="3019" w:type="dxa"/>
            <w:shd w:val="clear" w:color="auto" w:fill="auto"/>
            <w:vAlign w:val="center"/>
          </w:tcPr>
          <w:p w14:paraId="2D04E322"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rPr>
                <w:rFonts w:eastAsia="Calibri" w:cs="Times New Roman"/>
                <w:sz w:val="18"/>
                <w:szCs w:val="18"/>
              </w:rPr>
            </w:pPr>
            <w:proofErr w:type="spellStart"/>
            <w:r w:rsidRPr="00ED4400">
              <w:rPr>
                <w:rFonts w:eastAsia="Calibri" w:cs="Times New Roman"/>
                <w:sz w:val="18"/>
                <w:szCs w:val="18"/>
              </w:rPr>
              <w:t>Paropropustná</w:t>
            </w:r>
            <w:proofErr w:type="spellEnd"/>
            <w:r w:rsidRPr="00ED4400">
              <w:rPr>
                <w:rFonts w:eastAsia="Calibri" w:cs="Times New Roman"/>
                <w:sz w:val="18"/>
                <w:szCs w:val="18"/>
              </w:rPr>
              <w:t xml:space="preserve"> textilie</w:t>
            </w:r>
          </w:p>
        </w:tc>
        <w:tc>
          <w:tcPr>
            <w:tcW w:w="2596" w:type="dxa"/>
            <w:shd w:val="clear" w:color="auto" w:fill="auto"/>
            <w:vAlign w:val="center"/>
          </w:tcPr>
          <w:p w14:paraId="2D04E323"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szCs w:val="18"/>
              </w:rPr>
            </w:pPr>
            <w:r w:rsidRPr="00ED4400">
              <w:rPr>
                <w:rFonts w:eastAsia="Calibri" w:cs="Times New Roman"/>
                <w:sz w:val="18"/>
                <w:szCs w:val="18"/>
              </w:rPr>
              <w:t>5,0 %</w:t>
            </w:r>
          </w:p>
        </w:tc>
        <w:tc>
          <w:tcPr>
            <w:tcW w:w="2749" w:type="dxa"/>
            <w:shd w:val="clear" w:color="auto" w:fill="auto"/>
            <w:vAlign w:val="center"/>
          </w:tcPr>
          <w:p w14:paraId="2D04E324"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szCs w:val="18"/>
              </w:rPr>
            </w:pPr>
            <w:r w:rsidRPr="00ED4400">
              <w:rPr>
                <w:rFonts w:eastAsia="Calibri" w:cs="Times New Roman"/>
                <w:sz w:val="18"/>
                <w:szCs w:val="18"/>
              </w:rPr>
              <w:t>1,0 %</w:t>
            </w:r>
          </w:p>
        </w:tc>
      </w:tr>
      <w:tr w:rsidR="00ED4400" w:rsidRPr="00ED4400" w14:paraId="2D04E329" w14:textId="77777777" w:rsidTr="00CA3EBE">
        <w:tc>
          <w:tcPr>
            <w:tcW w:w="3019" w:type="dxa"/>
            <w:shd w:val="clear" w:color="auto" w:fill="auto"/>
            <w:vAlign w:val="center"/>
          </w:tcPr>
          <w:p w14:paraId="2D04E326"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rPr>
                <w:rFonts w:eastAsia="Calibri" w:cs="Times New Roman"/>
                <w:sz w:val="18"/>
                <w:szCs w:val="18"/>
              </w:rPr>
            </w:pPr>
            <w:r w:rsidRPr="00ED4400">
              <w:rPr>
                <w:rFonts w:eastAsia="Calibri" w:cs="Times New Roman"/>
                <w:sz w:val="18"/>
                <w:szCs w:val="18"/>
              </w:rPr>
              <w:t>PVC, linoleum, guma, korek</w:t>
            </w:r>
          </w:p>
        </w:tc>
        <w:tc>
          <w:tcPr>
            <w:tcW w:w="2596" w:type="dxa"/>
            <w:shd w:val="clear" w:color="auto" w:fill="auto"/>
            <w:vAlign w:val="center"/>
          </w:tcPr>
          <w:p w14:paraId="2D04E327"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szCs w:val="18"/>
              </w:rPr>
            </w:pPr>
            <w:r w:rsidRPr="00ED4400">
              <w:rPr>
                <w:rFonts w:eastAsia="Calibri" w:cs="Times New Roman"/>
                <w:sz w:val="18"/>
                <w:szCs w:val="18"/>
              </w:rPr>
              <w:t>3,5 %</w:t>
            </w:r>
          </w:p>
        </w:tc>
        <w:tc>
          <w:tcPr>
            <w:tcW w:w="2749" w:type="dxa"/>
            <w:shd w:val="clear" w:color="auto" w:fill="auto"/>
            <w:vAlign w:val="bottom"/>
          </w:tcPr>
          <w:p w14:paraId="2D04E328"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szCs w:val="18"/>
              </w:rPr>
            </w:pPr>
            <w:r w:rsidRPr="00ED4400">
              <w:rPr>
                <w:rFonts w:eastAsia="Calibri" w:cs="Times New Roman"/>
                <w:sz w:val="18"/>
                <w:szCs w:val="18"/>
              </w:rPr>
              <w:t>0,5 %</w:t>
            </w:r>
          </w:p>
        </w:tc>
      </w:tr>
      <w:tr w:rsidR="00BC232D" w:rsidRPr="00ED4400" w14:paraId="2D04E32D" w14:textId="77777777" w:rsidTr="00CA3EBE">
        <w:tc>
          <w:tcPr>
            <w:tcW w:w="3019" w:type="dxa"/>
            <w:shd w:val="clear" w:color="auto" w:fill="auto"/>
            <w:vAlign w:val="center"/>
          </w:tcPr>
          <w:p w14:paraId="2D04E32A"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rPr>
                <w:rFonts w:eastAsia="Calibri" w:cs="Times New Roman"/>
                <w:sz w:val="18"/>
                <w:szCs w:val="18"/>
              </w:rPr>
            </w:pPr>
            <w:r w:rsidRPr="00ED4400">
              <w:rPr>
                <w:rFonts w:eastAsia="Calibri" w:cs="Times New Roman"/>
                <w:sz w:val="18"/>
                <w:szCs w:val="18"/>
              </w:rPr>
              <w:t>Dřevěné podlahy, parkety, laminátové podlahoviny</w:t>
            </w:r>
          </w:p>
        </w:tc>
        <w:tc>
          <w:tcPr>
            <w:tcW w:w="2596" w:type="dxa"/>
            <w:shd w:val="clear" w:color="auto" w:fill="auto"/>
            <w:vAlign w:val="center"/>
          </w:tcPr>
          <w:p w14:paraId="2D04E32B"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szCs w:val="18"/>
              </w:rPr>
            </w:pPr>
            <w:r w:rsidRPr="00ED4400">
              <w:rPr>
                <w:rFonts w:eastAsia="Calibri" w:cs="Times New Roman"/>
                <w:sz w:val="18"/>
                <w:szCs w:val="18"/>
              </w:rPr>
              <w:t>2,5 %</w:t>
            </w:r>
          </w:p>
        </w:tc>
        <w:tc>
          <w:tcPr>
            <w:tcW w:w="2749" w:type="dxa"/>
            <w:shd w:val="clear" w:color="auto" w:fill="auto"/>
            <w:vAlign w:val="center"/>
          </w:tcPr>
          <w:p w14:paraId="2D04E32C"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sz w:val="18"/>
                <w:szCs w:val="18"/>
              </w:rPr>
            </w:pPr>
            <w:r w:rsidRPr="00ED4400">
              <w:rPr>
                <w:rFonts w:eastAsia="Calibri" w:cs="Times New Roman"/>
                <w:sz w:val="18"/>
                <w:szCs w:val="18"/>
              </w:rPr>
              <w:t>0,5 %</w:t>
            </w:r>
          </w:p>
        </w:tc>
      </w:tr>
    </w:tbl>
    <w:p w14:paraId="2D04E32E"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eastAsia="Calibri" w:cs="Times New Roman"/>
        </w:rPr>
      </w:pPr>
    </w:p>
    <w:p w14:paraId="2D04E32F"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předložení kladecího plánu zhotovitelem v dostatečném časovém předstihu (min. 3 pracovní dny) před provedením pokládky podlahy;</w:t>
      </w:r>
    </w:p>
    <w:p w14:paraId="2D04E330"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p>
    <w:p w14:paraId="2D04E331"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rPr>
          <w:rFonts w:eastAsia="Calibri" w:cs="Times New Roman"/>
        </w:rPr>
      </w:pPr>
      <w:r w:rsidRPr="00ED4400">
        <w:rPr>
          <w:rFonts w:eastAsia="Calibri" w:cs="Times New Roman"/>
        </w:rPr>
        <w:t>dodržení v tabulce níže uvedených mezních odchylek místní rovinnosti nášlapné vrstvy, na jakékoli dvoumetrové délce provedené podlahy s tím, že pokud technická dokumentace výrobce podlahové krytiny či podlahoviny uvádí menší hodnotu, musí být dodržen požadavek technické dokumentace;</w:t>
      </w:r>
    </w:p>
    <w:p w14:paraId="2D04E332"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rPr>
      </w:pPr>
    </w:p>
    <w:tbl>
      <w:tblPr>
        <w:tblW w:w="0" w:type="auto"/>
        <w:tblInd w:w="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6"/>
        <w:gridCol w:w="1667"/>
      </w:tblGrid>
      <w:tr w:rsidR="00ED4400" w:rsidRPr="00ED4400" w14:paraId="2D04E335" w14:textId="77777777" w:rsidTr="00CA3EBE">
        <w:tc>
          <w:tcPr>
            <w:tcW w:w="6556" w:type="dxa"/>
            <w:shd w:val="clear" w:color="auto" w:fill="auto"/>
            <w:vAlign w:val="center"/>
          </w:tcPr>
          <w:p w14:paraId="2D04E333"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b/>
                <w:sz w:val="18"/>
              </w:rPr>
            </w:pPr>
            <w:r w:rsidRPr="00ED4400">
              <w:rPr>
                <w:rFonts w:eastAsia="Calibri" w:cs="Times New Roman"/>
                <w:b/>
                <w:sz w:val="18"/>
              </w:rPr>
              <w:t>Typ podlahy</w:t>
            </w:r>
          </w:p>
        </w:tc>
        <w:tc>
          <w:tcPr>
            <w:tcW w:w="1667" w:type="dxa"/>
            <w:shd w:val="clear" w:color="auto" w:fill="auto"/>
            <w:vAlign w:val="center"/>
          </w:tcPr>
          <w:p w14:paraId="2D04E334"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rFonts w:eastAsia="Calibri" w:cs="Times New Roman"/>
                <w:b/>
                <w:sz w:val="18"/>
              </w:rPr>
            </w:pPr>
            <w:r w:rsidRPr="00ED4400">
              <w:rPr>
                <w:rFonts w:eastAsia="Calibri" w:cs="Times New Roman"/>
                <w:b/>
                <w:sz w:val="18"/>
              </w:rPr>
              <w:t>Mezní odchylka</w:t>
            </w:r>
          </w:p>
        </w:tc>
      </w:tr>
      <w:tr w:rsidR="00BC232D" w:rsidRPr="00ED4400" w14:paraId="2D04E338" w14:textId="77777777" w:rsidTr="00CA3EBE">
        <w:tc>
          <w:tcPr>
            <w:tcW w:w="6556" w:type="dxa"/>
            <w:shd w:val="clear" w:color="auto" w:fill="auto"/>
            <w:vAlign w:val="center"/>
          </w:tcPr>
          <w:p w14:paraId="2D04E336"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rFonts w:eastAsia="Calibri" w:cs="Times New Roman"/>
                <w:sz w:val="18"/>
              </w:rPr>
            </w:pPr>
            <w:r w:rsidRPr="00ED4400">
              <w:rPr>
                <w:rFonts w:eastAsia="Calibri" w:cs="Times New Roman"/>
                <w:sz w:val="18"/>
              </w:rPr>
              <w:t>Podlahy v místnostech pro trvalý pobyt osob (</w:t>
            </w:r>
            <w:r w:rsidR="008C697F" w:rsidRPr="00ED4400">
              <w:rPr>
                <w:rFonts w:eastAsia="Calibri" w:cs="Times New Roman"/>
                <w:sz w:val="18"/>
              </w:rPr>
              <w:t xml:space="preserve">kavárny, zázemí kavárny, </w:t>
            </w:r>
            <w:r w:rsidRPr="00ED4400">
              <w:rPr>
                <w:rFonts w:eastAsia="Calibri" w:cs="Times New Roman"/>
                <w:sz w:val="18"/>
              </w:rPr>
              <w:t>byty, včetně koupelny a WC, kanceláře, nemocniční pokoje, kulturní zařízení, obchody, komunikace uvnitř objektu apod.)</w:t>
            </w:r>
          </w:p>
        </w:tc>
        <w:tc>
          <w:tcPr>
            <w:tcW w:w="1667" w:type="dxa"/>
            <w:shd w:val="clear" w:color="auto" w:fill="auto"/>
            <w:vAlign w:val="center"/>
          </w:tcPr>
          <w:p w14:paraId="2D04E337"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center"/>
              <w:rPr>
                <w:rFonts w:eastAsia="Calibri" w:cs="Times New Roman"/>
                <w:sz w:val="18"/>
              </w:rPr>
            </w:pPr>
            <w:r w:rsidRPr="00ED4400">
              <w:rPr>
                <w:rFonts w:eastAsia="Calibri" w:cs="Times New Roman"/>
                <w:sz w:val="18"/>
              </w:rPr>
              <w:t>± 2 mm</w:t>
            </w:r>
          </w:p>
        </w:tc>
      </w:tr>
    </w:tbl>
    <w:p w14:paraId="2D04E339"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rFonts w:eastAsia="Calibri" w:cs="Times New Roman"/>
        </w:rPr>
      </w:pPr>
    </w:p>
    <w:p w14:paraId="2D04E33A"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Zdvojená podlaha</w:t>
      </w:r>
    </w:p>
    <w:p w14:paraId="2D04E33B"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r w:rsidRPr="00ED4400">
        <w:rPr>
          <w:rFonts w:eastAsia="Calibri" w:cs="Times New Roman"/>
        </w:rPr>
        <w:t>Požadováno je:</w:t>
      </w:r>
    </w:p>
    <w:p w14:paraId="2D04E33C"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33D"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vyrovnání podkladu, na který bude zdvojená podlaha montována tak, aby byla finální podlaha pevná a aby nedocházelo k výkyvu jednotlivých desek.</w:t>
      </w:r>
    </w:p>
    <w:p w14:paraId="2D04E33E"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vyrovnání roviny zdvojené podlahy tak, aby byla finální podlaha pevná a aby nedocházelo k výkyvu jednotlivých desek;</w:t>
      </w:r>
    </w:p>
    <w:p w14:paraId="2D04E33F"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meziprostor zdvojené podlahy musí být čistý.</w:t>
      </w:r>
    </w:p>
    <w:p w14:paraId="2D04E340"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rFonts w:eastAsia="Calibri" w:cs="Times New Roman"/>
        </w:rPr>
      </w:pPr>
    </w:p>
    <w:p w14:paraId="2D04E341"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Silnoproudá elektroinstalace</w:t>
      </w:r>
    </w:p>
    <w:p w14:paraId="2D04E342"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r w:rsidRPr="00ED4400">
        <w:rPr>
          <w:rFonts w:eastAsia="Calibri" w:cs="Times New Roman"/>
        </w:rPr>
        <w:t>Požadováno je:</w:t>
      </w:r>
    </w:p>
    <w:p w14:paraId="2D04E343"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344"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dodržení normou stanovených </w:t>
      </w:r>
      <w:proofErr w:type="spellStart"/>
      <w:r w:rsidRPr="00ED4400">
        <w:rPr>
          <w:rFonts w:eastAsia="Calibri" w:cs="Times New Roman"/>
        </w:rPr>
        <w:t>odstupových</w:t>
      </w:r>
      <w:proofErr w:type="spellEnd"/>
      <w:r w:rsidRPr="00ED4400">
        <w:rPr>
          <w:rFonts w:eastAsia="Calibri" w:cs="Times New Roman"/>
        </w:rPr>
        <w:t xml:space="preserve"> vzdáleností silnoproudé a slaboproudé kabeláže;</w:t>
      </w:r>
    </w:p>
    <w:p w14:paraId="2D04E345"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lastRenderedPageBreak/>
        <w:t>systémová kompletace žlabů kabelových tras, to znamená, že je třeba montáž kabelového žlabu provádět ze systémových prvků a není přípustné např. přetváření přímého dílu na díl rohový, odbočovací apod. Nesystémově provedená kabelová trasa nebude objednatelem převzata;</w:t>
      </w:r>
    </w:p>
    <w:p w14:paraId="2D04E346"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dodržování pravidel ČRo pro popis rozváděčů;</w:t>
      </w:r>
    </w:p>
    <w:p w14:paraId="2D04E347" w14:textId="77777777" w:rsidR="00F915E3"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značení kabelových tras – každý kabel bude na svém začátku a konci označen štítkem, na kterém bude uvedena délka trasy kabelu, jeho počáteční i koncový bod zapojení.</w:t>
      </w:r>
      <w:r w:rsidR="004265F9" w:rsidRPr="00ED4400">
        <w:rPr>
          <w:rFonts w:eastAsia="Calibri" w:cs="Times New Roman"/>
        </w:rPr>
        <w:t xml:space="preserve"> </w:t>
      </w:r>
    </w:p>
    <w:p w14:paraId="2D04E348" w14:textId="77777777" w:rsidR="00BC232D" w:rsidRDefault="004265F9"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Rozvaděče, jistící a ovládací prvky elektroinstalace, budou před jejich objednáním zhotovitelem vzorkovány a odsouhlaseny objednatelem. </w:t>
      </w:r>
    </w:p>
    <w:p w14:paraId="721E1D38" w14:textId="77777777" w:rsidR="004C4C03" w:rsidRPr="0029794D" w:rsidRDefault="004C4C03" w:rsidP="004C4C03">
      <w:pPr>
        <w:pStyle w:val="Odstavecseseznamem"/>
        <w:numPr>
          <w:ilvl w:val="0"/>
          <w:numId w:val="27"/>
        </w:numPr>
        <w:tabs>
          <w:tab w:val="clear" w:pos="624"/>
          <w:tab w:val="clear" w:pos="1559"/>
          <w:tab w:val="left" w:pos="567"/>
        </w:tabs>
        <w:ind w:left="567" w:hanging="283"/>
        <w:rPr>
          <w:rFonts w:eastAsia="Calibri" w:cs="Times New Roman"/>
        </w:rPr>
      </w:pPr>
      <w:r w:rsidRPr="0029794D">
        <w:rPr>
          <w:rFonts w:eastAsia="Calibri" w:cs="Times New Roman"/>
        </w:rPr>
        <w:t>v rámci přej</w:t>
      </w:r>
      <w:r>
        <w:rPr>
          <w:rFonts w:eastAsia="Calibri" w:cs="Times New Roman"/>
        </w:rPr>
        <w:t>ímky bude dodána revizní zpráva, která bude bez výhrad konstatovat, že zařízení je schopno bezpečného provozu.</w:t>
      </w:r>
    </w:p>
    <w:p w14:paraId="2D04E349"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p>
    <w:p w14:paraId="2D04E34A"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Slaboproudá elektroinstalace</w:t>
      </w:r>
    </w:p>
    <w:p w14:paraId="2D04E34B"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r w:rsidRPr="00ED4400">
        <w:rPr>
          <w:rFonts w:eastAsia="Calibri" w:cs="Times New Roman"/>
        </w:rPr>
        <w:t>Požadováno je:</w:t>
      </w:r>
    </w:p>
    <w:p w14:paraId="334A09A8" w14:textId="77777777" w:rsidR="00C334CF" w:rsidRPr="00ED4400" w:rsidRDefault="00C334CF" w:rsidP="00C334CF">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3A61461A" w14:textId="77777777" w:rsidR="00C334CF" w:rsidRPr="00ED4400" w:rsidRDefault="00C334CF" w:rsidP="00C334CF">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dodržení normou stanovených </w:t>
      </w:r>
      <w:proofErr w:type="spellStart"/>
      <w:r w:rsidRPr="00ED4400">
        <w:rPr>
          <w:rFonts w:eastAsia="Calibri" w:cs="Times New Roman"/>
        </w:rPr>
        <w:t>odstupových</w:t>
      </w:r>
      <w:proofErr w:type="spellEnd"/>
      <w:r w:rsidRPr="00ED4400">
        <w:rPr>
          <w:rFonts w:eastAsia="Calibri" w:cs="Times New Roman"/>
        </w:rPr>
        <w:t xml:space="preserve"> vzdáleností silnoproudé a slaboproudé kabeláže;</w:t>
      </w:r>
    </w:p>
    <w:p w14:paraId="40CB25A4" w14:textId="77777777" w:rsidR="00C334CF" w:rsidRPr="00ED4400" w:rsidRDefault="00C334CF" w:rsidP="00C334CF">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systémová kompletace žlabů kabelových tras, to znamená, že je třeba montáž kabelového žlabu provádět ze systémových prvků a není přípustné např. přetváření přímého dílu na díl rohový, odbočovací apod. Nesystémově provedená kabelová trasa nebude objednatelem převzata;</w:t>
      </w:r>
    </w:p>
    <w:p w14:paraId="4C6FE862" w14:textId="77777777" w:rsidR="00C334CF" w:rsidRPr="00A73AF2" w:rsidRDefault="00C334CF" w:rsidP="00C334CF">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A73AF2">
        <w:rPr>
          <w:rFonts w:eastAsia="Calibri" w:cs="Times New Roman"/>
        </w:rPr>
        <w:t>dodržování pravidel ČRo pro popis rozváděčů a připojovacích zásuvek;</w:t>
      </w:r>
    </w:p>
    <w:p w14:paraId="7C32CF57" w14:textId="77777777" w:rsidR="00C334CF" w:rsidRPr="00A73AF2" w:rsidRDefault="00C334CF" w:rsidP="00C334CF">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A73AF2">
        <w:rPr>
          <w:rFonts w:eastAsia="Calibri" w:cs="Times New Roman"/>
        </w:rPr>
        <w:t>značení kabelových tras – každý kabel resp. svazek kabelů se shodným začátkem a koncem bude na svém začátku a konci označen štítkem, na kterém bude uvedena délka trasy kabelu, jeho počáteční i koncový bod zapojení, typ a označení kabelu;</w:t>
      </w:r>
    </w:p>
    <w:p w14:paraId="44493158" w14:textId="77777777" w:rsidR="00C334CF" w:rsidRPr="00A73AF2" w:rsidRDefault="00C334CF" w:rsidP="00C334CF">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A73AF2">
        <w:rPr>
          <w:rFonts w:eastAsia="Calibri" w:cs="Times New Roman"/>
        </w:rPr>
        <w:t>zařízení slaboproudé elektroinstalace budou před jejich objednáním zhotovitelem vzorkovány a odsouhlaseny objednatelem;</w:t>
      </w:r>
    </w:p>
    <w:p w14:paraId="46F6D6CF" w14:textId="77777777" w:rsidR="00C334CF" w:rsidRPr="00A73AF2" w:rsidRDefault="00C334CF" w:rsidP="00C334CF">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A73AF2">
        <w:rPr>
          <w:rFonts w:eastAsia="Calibri" w:cs="Times New Roman"/>
        </w:rPr>
        <w:t>všechny instalované kabely budou testovány dle charakteru kabelového systému (</w:t>
      </w:r>
      <w:proofErr w:type="spellStart"/>
      <w:r w:rsidRPr="00A73AF2">
        <w:rPr>
          <w:rFonts w:eastAsia="Calibri" w:cs="Times New Roman"/>
        </w:rPr>
        <w:t>multipáry</w:t>
      </w:r>
      <w:proofErr w:type="spellEnd"/>
      <w:r w:rsidRPr="00A73AF2">
        <w:rPr>
          <w:rFonts w:eastAsia="Calibri" w:cs="Times New Roman"/>
        </w:rPr>
        <w:t xml:space="preserve"> RT na galvanickou vodivost resp. zkraty mezi vodiči, TV koaxiální rozvody na vyváženost signálu na jednotlivých zásuvkách a SKS kabely budou mít certifikační měřicí protokoly;</w:t>
      </w:r>
    </w:p>
    <w:p w14:paraId="069B94E0" w14:textId="77777777" w:rsidR="00C334CF" w:rsidRPr="00A73AF2" w:rsidRDefault="00C334CF" w:rsidP="00C334CF">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A73AF2">
        <w:rPr>
          <w:rFonts w:eastAsia="Calibri" w:cs="Times New Roman"/>
        </w:rPr>
        <w:t xml:space="preserve">na závěr prací budou všechny kabely se svými parametry (označení, typ, začátek, konec, </w:t>
      </w:r>
      <w:proofErr w:type="gramStart"/>
      <w:r w:rsidRPr="00A73AF2">
        <w:rPr>
          <w:rFonts w:eastAsia="Calibri" w:cs="Times New Roman"/>
        </w:rPr>
        <w:t>délka)  zapsány</w:t>
      </w:r>
      <w:proofErr w:type="gramEnd"/>
      <w:r w:rsidRPr="00A73AF2">
        <w:rPr>
          <w:rFonts w:eastAsia="Calibri" w:cs="Times New Roman"/>
        </w:rPr>
        <w:t xml:space="preserve"> do přehledné tabulky, která bude sloužit jako podklad pro doplnění kabelové knihy ČRo;</w:t>
      </w:r>
    </w:p>
    <w:p w14:paraId="19AB0867" w14:textId="6552D6A4" w:rsidR="00C334CF" w:rsidRPr="00A73AF2" w:rsidRDefault="00C334CF" w:rsidP="00C334CF">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A73AF2">
        <w:rPr>
          <w:rFonts w:eastAsia="Calibri" w:cs="Times New Roman"/>
        </w:rPr>
        <w:t>v rámci přejímky bude předána výše uvedená tabulka a měřicí protokoly strukturované kabeláže</w:t>
      </w:r>
      <w:r>
        <w:rPr>
          <w:rFonts w:eastAsia="Calibri" w:cs="Times New Roman"/>
        </w:rPr>
        <w:t>.</w:t>
      </w:r>
    </w:p>
    <w:p w14:paraId="2D04E352"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p>
    <w:p w14:paraId="2D04E353"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proofErr w:type="spellStart"/>
      <w:r w:rsidRPr="00ED4400">
        <w:rPr>
          <w:rFonts w:eastAsia="Calibri" w:cs="Times New Roman"/>
          <w:b/>
          <w:i/>
        </w:rPr>
        <w:t>MaR</w:t>
      </w:r>
      <w:proofErr w:type="spellEnd"/>
    </w:p>
    <w:p w14:paraId="2D04E354"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r w:rsidRPr="00ED4400">
        <w:rPr>
          <w:rFonts w:eastAsia="Calibri" w:cs="Times New Roman"/>
        </w:rPr>
        <w:t>Požadováno je:</w:t>
      </w:r>
    </w:p>
    <w:p w14:paraId="2D04E355"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356"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dodržení normou stanovených </w:t>
      </w:r>
      <w:proofErr w:type="spellStart"/>
      <w:r w:rsidRPr="00ED4400">
        <w:rPr>
          <w:rFonts w:eastAsia="Calibri" w:cs="Times New Roman"/>
        </w:rPr>
        <w:t>odstupových</w:t>
      </w:r>
      <w:proofErr w:type="spellEnd"/>
      <w:r w:rsidRPr="00ED4400">
        <w:rPr>
          <w:rFonts w:eastAsia="Calibri" w:cs="Times New Roman"/>
        </w:rPr>
        <w:t xml:space="preserve"> vzdáleností silnoproudé a slaboproudé kabeláže;</w:t>
      </w:r>
    </w:p>
    <w:p w14:paraId="2D04E357"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systémová kompletace žlabů kabelových tras, to znamená, že je třeba montáž kabelového žlabu provádět ze systémových prvků a není přípustné např. přetváření přímého dílu na díl rohový, odbočovací apod. Nesystémově provedená kabelová trasa nebude objednatelem převzata.</w:t>
      </w:r>
    </w:p>
    <w:p w14:paraId="2D04E358" w14:textId="77777777" w:rsidR="00BC232D" w:rsidRPr="00ED4400" w:rsidRDefault="00BC232D" w:rsidP="00B6264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dodržování pr</w:t>
      </w:r>
      <w:r w:rsidR="00B6264D" w:rsidRPr="00ED4400">
        <w:rPr>
          <w:rFonts w:eastAsia="Calibri" w:cs="Times New Roman"/>
        </w:rPr>
        <w:t>avidel ČRo pro popis rozváděčů</w:t>
      </w:r>
    </w:p>
    <w:p w14:paraId="2D04E359" w14:textId="77777777" w:rsidR="00B6264D" w:rsidRPr="00ED4400" w:rsidRDefault="00B6264D" w:rsidP="00B6264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značení kabelových tras – každý kabel bude na svém začátku a konci označen štítkem, na kterém bude uvedena délka trasy kabelu, jeho počáteční i koncový bod zapojení.</w:t>
      </w:r>
    </w:p>
    <w:p w14:paraId="2D04E35A" w14:textId="77777777" w:rsidR="00B6264D" w:rsidRPr="00ED4400" w:rsidRDefault="0017006F" w:rsidP="00B6264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zařízení </w:t>
      </w:r>
      <w:proofErr w:type="spellStart"/>
      <w:r w:rsidRPr="00ED4400">
        <w:rPr>
          <w:rFonts w:eastAsia="Calibri" w:cs="Times New Roman"/>
        </w:rPr>
        <w:t>MaR</w:t>
      </w:r>
      <w:proofErr w:type="spellEnd"/>
      <w:r w:rsidRPr="00ED4400">
        <w:rPr>
          <w:rFonts w:eastAsia="Calibri" w:cs="Times New Roman"/>
        </w:rPr>
        <w:t xml:space="preserve"> (jako např. čidla, akční členy, regulátory, moduly, </w:t>
      </w:r>
      <w:proofErr w:type="spellStart"/>
      <w:r w:rsidRPr="00ED4400">
        <w:rPr>
          <w:rFonts w:eastAsia="Calibri" w:cs="Times New Roman"/>
        </w:rPr>
        <w:t>podstanice</w:t>
      </w:r>
      <w:proofErr w:type="spellEnd"/>
      <w:r w:rsidRPr="00ED4400">
        <w:rPr>
          <w:rFonts w:eastAsia="Calibri" w:cs="Times New Roman"/>
        </w:rPr>
        <w:t>), budou před jejich objednáním zhotovitelem vzorkovány a odsouhlaseny objednatelem.</w:t>
      </w:r>
    </w:p>
    <w:p w14:paraId="2D04E35B" w14:textId="77777777" w:rsidR="00B6264D" w:rsidRPr="00ED4400" w:rsidRDefault="00B6264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p>
    <w:p w14:paraId="2D04E35C"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Ústřední vytápění</w:t>
      </w:r>
    </w:p>
    <w:p w14:paraId="2D04E35D"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r w:rsidRPr="00ED4400">
        <w:rPr>
          <w:rFonts w:eastAsia="Calibri" w:cs="Times New Roman"/>
        </w:rPr>
        <w:t>Požadováno je:</w:t>
      </w:r>
    </w:p>
    <w:p w14:paraId="2D04E35E"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35F"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lastRenderedPageBreak/>
        <w:t xml:space="preserve">značení potrubních tras dle pravidel ČRo, tj. označena bude kompletně celá sestava rozdělovače, sběrače a armaturních sestav u jednotek VZT, kde bude dále označena každá větev topného okruhu včetně směru proudění topné vody, každá větev topného okruhu bude značena rovněž u paty stoupačky včetně směru proudění topné vody;  </w:t>
      </w:r>
    </w:p>
    <w:p w14:paraId="2D04E360"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pružné oddělení potrubí od zdiva, kterým prochází, nepřípustné je rovněž dotažení kterékoli z vrstev omítky na styk s potrubím;</w:t>
      </w:r>
    </w:p>
    <w:p w14:paraId="2D04E361"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potrubí, které bude vycházet ze stěny, bude mít pružnou separační izolaci z kamenné vaty nebo </w:t>
      </w:r>
      <w:proofErr w:type="spellStart"/>
      <w:r w:rsidRPr="00ED4400">
        <w:rPr>
          <w:rFonts w:eastAsia="Calibri" w:cs="Times New Roman"/>
        </w:rPr>
        <w:t>mirelonu</w:t>
      </w:r>
      <w:proofErr w:type="spellEnd"/>
      <w:r w:rsidRPr="00ED4400">
        <w:rPr>
          <w:rFonts w:eastAsia="Calibri" w:cs="Times New Roman"/>
        </w:rPr>
        <w:t xml:space="preserve"> (dle předpisu uvedeného v projektové dokumentaci), která bude zaříznuta zároveň s lícem stěny (omítky). V tomto místě pak bude na potrubí osazena krytka povrchem korespondující s barevností stěny; </w:t>
      </w:r>
    </w:p>
    <w:p w14:paraId="2D04E362"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výše uvedená pravidla platí i pro průchody potrubí stropem;</w:t>
      </w:r>
    </w:p>
    <w:p w14:paraId="2D04E363"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revizní dvířka ve stěnách, podhledech i podlaze, pro prvky systému ústředního vytápění budou na jejich povrchu značena:</w:t>
      </w:r>
    </w:p>
    <w:p w14:paraId="2D04E365" w14:textId="13C78F33" w:rsidR="00BC232D" w:rsidRPr="00ED4400" w:rsidRDefault="00BC232D" w:rsidP="00B273DC">
      <w:pPr>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rFonts w:eastAsia="Calibri" w:cs="Times New Roman"/>
        </w:rPr>
      </w:pPr>
      <w:r w:rsidRPr="00ED4400">
        <w:rPr>
          <w:rFonts w:eastAsia="Calibri" w:cs="Times New Roman"/>
        </w:rPr>
        <w:t xml:space="preserve">rozvod </w:t>
      </w:r>
      <w:r w:rsidR="00B273DC">
        <w:rPr>
          <w:rFonts w:eastAsia="Calibri" w:cs="Times New Roman"/>
        </w:rPr>
        <w:t>ÚT</w:t>
      </w:r>
    </w:p>
    <w:p w14:paraId="2D04E366" w14:textId="77777777" w:rsidR="00BC232D" w:rsidRPr="00ED4400" w:rsidRDefault="00BC232D" w:rsidP="00E1204B">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způsob značení musí být v předstihu předložen k odsouhlasení zástupci objednatele pro jednání věcná.</w:t>
      </w:r>
    </w:p>
    <w:p w14:paraId="2D04E367" w14:textId="77777777" w:rsidR="00E1204B" w:rsidRPr="00ED4400" w:rsidRDefault="00E1204B" w:rsidP="00E1204B">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zařízení systému ÚT budou před jejich objednáním zhotovitelem vzorkovány a odsouhlaseny objednatelem.</w:t>
      </w:r>
    </w:p>
    <w:p w14:paraId="2D04E368"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p>
    <w:p w14:paraId="2D04E369"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Chlazení</w:t>
      </w:r>
    </w:p>
    <w:p w14:paraId="2D04E36A"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r w:rsidRPr="00ED4400">
        <w:rPr>
          <w:rFonts w:eastAsia="Calibri" w:cs="Times New Roman"/>
        </w:rPr>
        <w:t>Požadováno je:</w:t>
      </w:r>
    </w:p>
    <w:p w14:paraId="2D04E36B"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36C"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značení potrubních tras dle pravidel ČRo, tj. označena bude kompletně celá sestava rozdělovače, sběrače a armaturních sestav u jednotek VZT, kde bude dále označena každá větev chladícího okruhu včetně směru proudění chladícího média, každá větev chladícího okruhu bude značena rovněž u paty stoupačky včetně směru proudění topné vody; </w:t>
      </w:r>
    </w:p>
    <w:p w14:paraId="2D04E36D"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pružné oddělení potrubí od zdiva, kterým prochází, nepřípustné je rovněž dotažení kterékoli z vrstev omítky na styk s potrubím;</w:t>
      </w:r>
    </w:p>
    <w:p w14:paraId="2D04E36E"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potrubí, které bude vycházet ze stěny, bude mít pružnou separační izolaci z kamenné vaty nebo </w:t>
      </w:r>
      <w:proofErr w:type="spellStart"/>
      <w:r w:rsidRPr="00ED4400">
        <w:rPr>
          <w:rFonts w:eastAsia="Calibri" w:cs="Times New Roman"/>
        </w:rPr>
        <w:t>mirelonu</w:t>
      </w:r>
      <w:proofErr w:type="spellEnd"/>
      <w:r w:rsidRPr="00ED4400">
        <w:rPr>
          <w:rFonts w:eastAsia="Calibri" w:cs="Times New Roman"/>
        </w:rPr>
        <w:t xml:space="preserve"> (dle předpisu uvedeného v projektové dokumentaci), která bude zaříznuta zároveň s lícem stěny (omítky). V tomto místě pak bude na potrubí osazena krytka povrchem korespondující s barevností stěny; </w:t>
      </w:r>
    </w:p>
    <w:p w14:paraId="2D04E36F"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výše uvedená pravidla platí i pro průchody potrubí stropem;</w:t>
      </w:r>
    </w:p>
    <w:p w14:paraId="2D04E370"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revizní dvířka ve stěnách, podhledech i podlaze, pro prvky rozvodu chlazení budou na jejich povrchu značena:</w:t>
      </w:r>
    </w:p>
    <w:p w14:paraId="2D04E372" w14:textId="0410D38C" w:rsidR="00BC232D" w:rsidRPr="00ED4400" w:rsidRDefault="00BC232D" w:rsidP="00B273DC">
      <w:pPr>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rFonts w:eastAsia="Calibri" w:cs="Times New Roman"/>
        </w:rPr>
      </w:pPr>
      <w:r w:rsidRPr="00ED4400">
        <w:rPr>
          <w:rFonts w:eastAsia="Calibri" w:cs="Times New Roman"/>
        </w:rPr>
        <w:t xml:space="preserve">rozvod </w:t>
      </w:r>
      <w:r w:rsidR="00B273DC">
        <w:rPr>
          <w:rFonts w:eastAsia="Calibri" w:cs="Times New Roman"/>
        </w:rPr>
        <w:t>CHL</w:t>
      </w:r>
    </w:p>
    <w:p w14:paraId="2D04E373"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r w:rsidRPr="00ED4400">
        <w:rPr>
          <w:rFonts w:eastAsia="Calibri" w:cs="Times New Roman"/>
        </w:rPr>
        <w:t>způsob značení musí být v předstihu předložen k odsouhlasení zástupci objednatele pro jednání věcná.</w:t>
      </w:r>
    </w:p>
    <w:p w14:paraId="2D04E374" w14:textId="77777777" w:rsidR="00E1204B" w:rsidRPr="00ED4400" w:rsidRDefault="00E1204B" w:rsidP="00E1204B">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zařízení systému chlazení budou před jejich objednáním zhotovitelem vzorkovány a odsouhlaseny objednatelem.</w:t>
      </w:r>
    </w:p>
    <w:p w14:paraId="2D04E375" w14:textId="77777777" w:rsidR="00E1204B" w:rsidRPr="00ED4400" w:rsidRDefault="00E1204B"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p>
    <w:p w14:paraId="2D04E376"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p>
    <w:p w14:paraId="2D04E377"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Vzduchotechnika</w:t>
      </w:r>
    </w:p>
    <w:p w14:paraId="2D04E378"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r w:rsidRPr="00ED4400">
        <w:rPr>
          <w:rFonts w:eastAsia="Calibri" w:cs="Times New Roman"/>
        </w:rPr>
        <w:t>Požadováno je:</w:t>
      </w:r>
    </w:p>
    <w:p w14:paraId="2D04E379"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37A"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značení potrubních tras dle pravidel ČRo, tj. označena bude kompletně celá sestava VZT jednotky, a dále každá větev rozvodu VZT včetně směru proudění vzduchu a označení, jde-li o vzduch přívodní nebo odpadní. Každá větev VZT rozvodu bude značena rovněž u paty stoupačky včetně směru proudění vzduchu. Čerstvý přiváděný vzduch bude značen modře, odpadní vzduch bude značen červeně;  </w:t>
      </w:r>
    </w:p>
    <w:p w14:paraId="2D04E37B"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pružné oddělení potrubí od zdiva, kterým prochází. Nepřípustné je rovněž dotažení kterékoli z vrstev omítky na styk s potrubím;</w:t>
      </w:r>
    </w:p>
    <w:p w14:paraId="2D04E37C"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lastRenderedPageBreak/>
        <w:t>potrubí, které bude vycházet ze stěny, bude mít pružnou separační izolaci z kamenné vaty (dle předpisu uvedeného v projektové dokumentaci), která bude zaříznuta zároveň s lícem stěny (omítky). V tomto místě pak bude na potrubí osazen límec z pozinkovaného plechu, popř. bude v tomto místě provedena protipožární ucpávka;</w:t>
      </w:r>
    </w:p>
    <w:p w14:paraId="2D04E37D"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výše uvedená pravidla platí i pro průchody potrubí stropem.</w:t>
      </w:r>
    </w:p>
    <w:p w14:paraId="2D04E37E" w14:textId="77777777" w:rsidR="00E1204B" w:rsidRPr="00ED4400" w:rsidRDefault="00E1204B" w:rsidP="00E1204B">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zařízení vzduchotechniky budou před jejich objednáním zhotovitelem vzorkovány a odsouhlaseny objednatelem.</w:t>
      </w:r>
    </w:p>
    <w:p w14:paraId="2D04E37F"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p>
    <w:p w14:paraId="2D04E380" w14:textId="77777777" w:rsidR="00BC232D" w:rsidRPr="00ED4400" w:rsidRDefault="00BC232D" w:rsidP="00BC232D">
      <w:pPr>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rFonts w:eastAsia="Calibri" w:cs="Times New Roman"/>
          <w:b/>
          <w:i/>
        </w:rPr>
      </w:pPr>
      <w:r w:rsidRPr="00ED4400">
        <w:rPr>
          <w:rFonts w:eastAsia="Calibri" w:cs="Times New Roman"/>
          <w:b/>
          <w:i/>
        </w:rPr>
        <w:t>Zdravotně – technické instalace</w:t>
      </w:r>
    </w:p>
    <w:p w14:paraId="2D04E381"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rFonts w:eastAsia="Calibri" w:cs="Times New Roman"/>
        </w:rPr>
      </w:pPr>
      <w:r w:rsidRPr="00ED4400">
        <w:rPr>
          <w:rFonts w:eastAsia="Calibri" w:cs="Times New Roman"/>
        </w:rPr>
        <w:t>Požadováno je:</w:t>
      </w:r>
    </w:p>
    <w:p w14:paraId="2D04E382"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předložení technologického postupu prací; </w:t>
      </w:r>
    </w:p>
    <w:p w14:paraId="2D04E383"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značení potrubních tras dle pravidel ČRo, tj. každá větev studené vody, TUV, a cirkulace včetně směru proudění vody, každá větev studené vody, TUV, a cirkulace bude značena rovněž u paty stoupačky včetně směru proudění vody;  </w:t>
      </w:r>
    </w:p>
    <w:p w14:paraId="2D04E384"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pružné oddělení potrubí od zdiva, kterým prochází, nepřípustné je rovněž dotažení kterékoli z vrstev omítky na styk s potrubím;</w:t>
      </w:r>
    </w:p>
    <w:p w14:paraId="2D04E385"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 xml:space="preserve">potrubí, které bude vycházet ze stěny, bude mít pružnou separační izolaci z kamenné vaty nebo </w:t>
      </w:r>
      <w:proofErr w:type="spellStart"/>
      <w:r w:rsidRPr="00ED4400">
        <w:rPr>
          <w:rFonts w:eastAsia="Calibri" w:cs="Times New Roman"/>
        </w:rPr>
        <w:t>mirelonu</w:t>
      </w:r>
      <w:proofErr w:type="spellEnd"/>
      <w:r w:rsidRPr="00ED4400">
        <w:rPr>
          <w:rFonts w:eastAsia="Calibri" w:cs="Times New Roman"/>
        </w:rPr>
        <w:t xml:space="preserve"> (dle předpisu uvedeného v projektové dokumentaci), která bude zaříznuta zároveň s lícem stěny (omítky). V tomto místě pak bude na potrubí osazena krytka povrchem korespondující s barevností stěny; </w:t>
      </w:r>
    </w:p>
    <w:p w14:paraId="2D04E386"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výše uvedená pravidla platí i pro průchody potrubí stropem;</w:t>
      </w:r>
    </w:p>
    <w:p w14:paraId="2D04E387" w14:textId="77777777" w:rsidR="00BC232D" w:rsidRPr="00ED4400" w:rsidRDefault="00BC232D" w:rsidP="00BC232D">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revizní dvířka ve stěnách, podhledech i podlaze, pro prvky zdravotně – technických instalací budou na jejich povrchu značena:</w:t>
      </w:r>
    </w:p>
    <w:p w14:paraId="2D04E388" w14:textId="77777777" w:rsidR="00BC232D" w:rsidRPr="00ED4400" w:rsidRDefault="00BC232D" w:rsidP="00BC232D">
      <w:pPr>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rFonts w:eastAsia="Calibri" w:cs="Times New Roman"/>
        </w:rPr>
      </w:pPr>
      <w:r w:rsidRPr="00ED4400">
        <w:rPr>
          <w:rFonts w:eastAsia="Calibri" w:cs="Times New Roman"/>
        </w:rPr>
        <w:t>rozvod vody – VODA</w:t>
      </w:r>
    </w:p>
    <w:p w14:paraId="2D04E389" w14:textId="77777777" w:rsidR="00BC232D" w:rsidRPr="00ED4400" w:rsidRDefault="00BC232D" w:rsidP="00BC232D">
      <w:pPr>
        <w:numPr>
          <w:ilvl w:val="1"/>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rFonts w:eastAsia="Calibri" w:cs="Times New Roman"/>
        </w:rPr>
      </w:pPr>
      <w:r w:rsidRPr="00ED4400">
        <w:rPr>
          <w:rFonts w:eastAsia="Calibri" w:cs="Times New Roman"/>
        </w:rPr>
        <w:t>rozvod kanalizace – KAN</w:t>
      </w:r>
    </w:p>
    <w:p w14:paraId="2D04E38A" w14:textId="77777777" w:rsidR="00BC232D" w:rsidRPr="00ED4400" w:rsidRDefault="00BC232D"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r w:rsidRPr="00ED4400">
        <w:rPr>
          <w:rFonts w:eastAsia="Calibri" w:cs="Times New Roman"/>
        </w:rPr>
        <w:t>způsob značení musí být v předstihu předložen k odsouhlasení zástupci objednatele pro jednání věcná.</w:t>
      </w:r>
    </w:p>
    <w:p w14:paraId="2D04E38B" w14:textId="77777777" w:rsidR="00E1204B" w:rsidRPr="00ED4400" w:rsidRDefault="00E1204B" w:rsidP="00E1204B">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rPr>
          <w:rFonts w:eastAsia="Calibri" w:cs="Times New Roman"/>
        </w:rPr>
      </w:pPr>
      <w:r w:rsidRPr="00ED4400">
        <w:rPr>
          <w:rFonts w:eastAsia="Calibri" w:cs="Times New Roman"/>
        </w:rPr>
        <w:t>zařízení ZTI budou před jejich objednáním zhotovitelem vzorkovány a odsouhlaseny objednatelem.</w:t>
      </w:r>
    </w:p>
    <w:p w14:paraId="2D04E38C" w14:textId="77777777" w:rsidR="00E1204B" w:rsidRPr="00ED4400" w:rsidRDefault="00E1204B" w:rsidP="00BC23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rPr>
          <w:rFonts w:eastAsia="Calibri" w:cs="Times New Roman"/>
        </w:rPr>
      </w:pPr>
    </w:p>
    <w:p w14:paraId="2D04E38D" w14:textId="77777777" w:rsidR="001A3997" w:rsidRPr="00ED4400" w:rsidRDefault="001A3997" w:rsidP="00BC232D"/>
    <w:sectPr w:rsidR="001A3997" w:rsidRPr="00ED4400">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AAD00" w14:textId="77777777" w:rsidR="008577CA" w:rsidRDefault="008577CA" w:rsidP="00AD493F">
      <w:pPr>
        <w:spacing w:line="240" w:lineRule="auto"/>
      </w:pPr>
      <w:r>
        <w:separator/>
      </w:r>
    </w:p>
  </w:endnote>
  <w:endnote w:type="continuationSeparator" w:id="0">
    <w:p w14:paraId="22D199DC" w14:textId="77777777" w:rsidR="008577CA" w:rsidRDefault="008577CA" w:rsidP="00AD49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D2DBC" w14:textId="77777777" w:rsidR="008577CA" w:rsidRDefault="008577CA" w:rsidP="00AD493F">
      <w:pPr>
        <w:spacing w:line="240" w:lineRule="auto"/>
      </w:pPr>
      <w:r>
        <w:separator/>
      </w:r>
    </w:p>
  </w:footnote>
  <w:footnote w:type="continuationSeparator" w:id="0">
    <w:p w14:paraId="7B786C11" w14:textId="77777777" w:rsidR="008577CA" w:rsidRDefault="008577CA" w:rsidP="00AD49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4E392" w14:textId="77777777" w:rsidR="006F4AC3" w:rsidRDefault="006F4AC3">
    <w:pPr>
      <w:pStyle w:val="Zhlav"/>
    </w:pPr>
    <w:r>
      <w:t>Příloha č. 4</w:t>
    </w:r>
  </w:p>
  <w:p w14:paraId="2D04E393" w14:textId="77777777" w:rsidR="006F4AC3" w:rsidRDefault="006F4AC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83B"/>
    <w:multiLevelType w:val="hybridMultilevel"/>
    <w:tmpl w:val="4D844CDA"/>
    <w:lvl w:ilvl="0" w:tplc="5FCA2974">
      <w:start w:val="1"/>
      <w:numFmt w:val="lowerLetter"/>
      <w:lvlText w:val="%1)"/>
      <w:lvlJc w:val="left"/>
      <w:pPr>
        <w:ind w:left="644" w:hanging="360"/>
      </w:pPr>
      <w:rPr>
        <w:rFonts w:hint="default"/>
      </w:rPr>
    </w:lvl>
    <w:lvl w:ilvl="1" w:tplc="0405000F">
      <w:start w:val="1"/>
      <w:numFmt w:val="decimal"/>
      <w:lvlText w:val="%2."/>
      <w:lvlJc w:val="left"/>
      <w:pPr>
        <w:ind w:left="1364" w:hanging="360"/>
      </w:pPr>
      <w:rPr>
        <w:rFonts w:hint="default"/>
      </w:rPr>
    </w:lvl>
    <w:lvl w:ilvl="2" w:tplc="0405001B">
      <w:start w:val="1"/>
      <w:numFmt w:val="lowerRoman"/>
      <w:lvlText w:val="%3."/>
      <w:lvlJc w:val="right"/>
      <w:pPr>
        <w:ind w:left="2084" w:hanging="180"/>
      </w:pPr>
    </w:lvl>
    <w:lvl w:ilvl="3" w:tplc="9C5054E2">
      <w:start w:val="8"/>
      <w:numFmt w:val="bullet"/>
      <w:lvlText w:val="-"/>
      <w:lvlJc w:val="left"/>
      <w:pPr>
        <w:ind w:left="2804" w:hanging="360"/>
      </w:pPr>
      <w:rPr>
        <w:rFonts w:ascii="Arial" w:eastAsiaTheme="minorHAnsi" w:hAnsi="Arial" w:cs="Arial" w:hint="default"/>
      </w:r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nsid w:val="0154228A"/>
    <w:multiLevelType w:val="hybridMultilevel"/>
    <w:tmpl w:val="6E84330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8E8AC21C">
      <w:start w:val="1"/>
      <w:numFmt w:val="bullet"/>
      <w:lvlText w:val=""/>
      <w:lvlJc w:val="left"/>
      <w:pPr>
        <w:ind w:left="2160" w:hanging="180"/>
      </w:pPr>
      <w:rPr>
        <w:rFonts w:ascii="Symbol" w:hAnsi="Symbol"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10205EBB"/>
    <w:multiLevelType w:val="hybridMultilevel"/>
    <w:tmpl w:val="5C464438"/>
    <w:lvl w:ilvl="0" w:tplc="04050019">
      <w:start w:val="1"/>
      <w:numFmt w:val="lowerLetter"/>
      <w:lvlText w:val="%1."/>
      <w:lvlJc w:val="left"/>
      <w:pPr>
        <w:ind w:left="1080" w:hanging="360"/>
      </w:pPr>
      <w:rPr>
        <w:rFonts w:hint="default"/>
      </w:rPr>
    </w:lvl>
    <w:lvl w:ilvl="1" w:tplc="04050005">
      <w:start w:val="1"/>
      <w:numFmt w:val="bullet"/>
      <w:lvlText w:val=""/>
      <w:lvlJc w:val="left"/>
      <w:pPr>
        <w:ind w:left="1800" w:hanging="360"/>
      </w:pPr>
      <w:rPr>
        <w:rFonts w:ascii="Wingdings" w:hAnsi="Wingdings" w:hint="default"/>
      </w:rPr>
    </w:lvl>
    <w:lvl w:ilvl="2" w:tplc="8E8AC21C">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A887DE7"/>
    <w:multiLevelType w:val="hybridMultilevel"/>
    <w:tmpl w:val="52F88318"/>
    <w:lvl w:ilvl="0" w:tplc="8E8AC21C">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5">
    <w:nsid w:val="1B054624"/>
    <w:multiLevelType w:val="hybridMultilevel"/>
    <w:tmpl w:val="340C03EA"/>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1E0A0A6F"/>
    <w:multiLevelType w:val="hybridMultilevel"/>
    <w:tmpl w:val="1CEAA3C8"/>
    <w:lvl w:ilvl="0" w:tplc="AD0ADFEE">
      <w:start w:val="1"/>
      <w:numFmt w:val="decimal"/>
      <w:lvlText w:val="%1."/>
      <w:lvlJc w:val="left"/>
      <w:pPr>
        <w:ind w:left="1065" w:hanging="360"/>
      </w:pPr>
      <w:rPr>
        <w:rFonts w:hint="default"/>
        <w:b w:val="0"/>
        <w:i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nsid w:val="1FE269A3"/>
    <w:multiLevelType w:val="hybridMultilevel"/>
    <w:tmpl w:val="5830B5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0115927"/>
    <w:multiLevelType w:val="hybridMultilevel"/>
    <w:tmpl w:val="AD5C16DC"/>
    <w:lvl w:ilvl="0" w:tplc="59B4AF76">
      <w:start w:val="1"/>
      <w:numFmt w:val="lowerLetter"/>
      <w:lvlText w:val="%1)"/>
      <w:lvlJc w:val="left"/>
      <w:pPr>
        <w:ind w:left="644" w:hanging="360"/>
      </w:pPr>
      <w:rPr>
        <w:rFonts w:hint="default"/>
        <w:u w:val="none"/>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nsid w:val="21B72374"/>
    <w:multiLevelType w:val="hybridMultilevel"/>
    <w:tmpl w:val="90B260F4"/>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0">
    <w:nsid w:val="225C6CD0"/>
    <w:multiLevelType w:val="hybridMultilevel"/>
    <w:tmpl w:val="6E227D72"/>
    <w:lvl w:ilvl="0" w:tplc="04050005">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nsid w:val="288B07AA"/>
    <w:multiLevelType w:val="hybridMultilevel"/>
    <w:tmpl w:val="45C28150"/>
    <w:lvl w:ilvl="0" w:tplc="B3C2BB0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CB71F2E"/>
    <w:multiLevelType w:val="hybridMultilevel"/>
    <w:tmpl w:val="32FC5F68"/>
    <w:lvl w:ilvl="0" w:tplc="0D84DE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DA268D7"/>
    <w:multiLevelType w:val="hybridMultilevel"/>
    <w:tmpl w:val="B62C4CEC"/>
    <w:lvl w:ilvl="0" w:tplc="B43CF46E">
      <w:start w:val="1"/>
      <w:numFmt w:val="bullet"/>
      <w:lvlText w:val="-"/>
      <w:lvlJc w:val="left"/>
      <w:pPr>
        <w:ind w:left="1425" w:hanging="360"/>
      </w:pPr>
      <w:rPr>
        <w:rFonts w:ascii="Arial" w:eastAsiaTheme="minorHAnsi"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nsid w:val="30747FAF"/>
    <w:multiLevelType w:val="hybridMultilevel"/>
    <w:tmpl w:val="5C464438"/>
    <w:lvl w:ilvl="0" w:tplc="04050019">
      <w:start w:val="1"/>
      <w:numFmt w:val="lowerLetter"/>
      <w:lvlText w:val="%1."/>
      <w:lvlJc w:val="left"/>
      <w:pPr>
        <w:ind w:left="1080" w:hanging="360"/>
      </w:pPr>
      <w:rPr>
        <w:rFonts w:hint="default"/>
      </w:rPr>
    </w:lvl>
    <w:lvl w:ilvl="1" w:tplc="04050005">
      <w:start w:val="1"/>
      <w:numFmt w:val="bullet"/>
      <w:lvlText w:val=""/>
      <w:lvlJc w:val="left"/>
      <w:pPr>
        <w:ind w:left="1800" w:hanging="360"/>
      </w:pPr>
      <w:rPr>
        <w:rFonts w:ascii="Wingdings" w:hAnsi="Wingdings" w:hint="default"/>
      </w:rPr>
    </w:lvl>
    <w:lvl w:ilvl="2" w:tplc="8E8AC21C">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32244F10"/>
    <w:multiLevelType w:val="multilevel"/>
    <w:tmpl w:val="C2A02212"/>
    <w:numStyleLink w:val="List-Contract"/>
  </w:abstractNum>
  <w:abstractNum w:abstractNumId="16">
    <w:nsid w:val="33FF7D66"/>
    <w:multiLevelType w:val="hybridMultilevel"/>
    <w:tmpl w:val="0450C000"/>
    <w:lvl w:ilvl="0" w:tplc="04050005">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7">
    <w:nsid w:val="3ADA6E8E"/>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1D127F2"/>
    <w:multiLevelType w:val="hybridMultilevel"/>
    <w:tmpl w:val="8990D28A"/>
    <w:lvl w:ilvl="0" w:tplc="04050005">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9">
    <w:nsid w:val="42922164"/>
    <w:multiLevelType w:val="hybridMultilevel"/>
    <w:tmpl w:val="E452A272"/>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FF5A75"/>
    <w:multiLevelType w:val="hybridMultilevel"/>
    <w:tmpl w:val="5D0E54E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CF10297"/>
    <w:multiLevelType w:val="hybridMultilevel"/>
    <w:tmpl w:val="05E0C91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FA11509"/>
    <w:multiLevelType w:val="hybridMultilevel"/>
    <w:tmpl w:val="03B47C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38B4682"/>
    <w:multiLevelType w:val="hybridMultilevel"/>
    <w:tmpl w:val="44EC6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65E233B"/>
    <w:multiLevelType w:val="hybridMultilevel"/>
    <w:tmpl w:val="7F7AD682"/>
    <w:lvl w:ilvl="0" w:tplc="0405000F">
      <w:start w:val="1"/>
      <w:numFmt w:val="decimal"/>
      <w:lvlText w:val="%1."/>
      <w:lvlJc w:val="left"/>
      <w:pPr>
        <w:ind w:left="644" w:hanging="360"/>
      </w:pPr>
      <w:rPr>
        <w:rFonts w:hint="default"/>
        <w:u w:val="none"/>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nsid w:val="59027862"/>
    <w:multiLevelType w:val="hybridMultilevel"/>
    <w:tmpl w:val="2A044A60"/>
    <w:lvl w:ilvl="0" w:tplc="1FD0B4C2">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E5832C2"/>
    <w:multiLevelType w:val="hybridMultilevel"/>
    <w:tmpl w:val="F0A489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2B74D80"/>
    <w:multiLevelType w:val="hybridMultilevel"/>
    <w:tmpl w:val="019E64F8"/>
    <w:lvl w:ilvl="0" w:tplc="1AB6269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6ED5ACE"/>
    <w:multiLevelType w:val="hybridMultilevel"/>
    <w:tmpl w:val="E354B1A4"/>
    <w:lvl w:ilvl="0" w:tplc="7C728D72">
      <w:start w:val="3"/>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D4F45F9"/>
    <w:multiLevelType w:val="multilevel"/>
    <w:tmpl w:val="E16C7E24"/>
    <w:lvl w:ilvl="0">
      <w:start w:val="1"/>
      <w:numFmt w:val="upperRoman"/>
      <w:pStyle w:val="Nadpis1"/>
      <w:suff w:val="space"/>
      <w:lvlText w:val="%1."/>
      <w:lvlJc w:val="left"/>
      <w:pPr>
        <w:ind w:left="0" w:firstLine="0"/>
      </w:pPr>
      <w:rPr>
        <w:rFonts w:ascii="Arial" w:hAnsi="Arial" w:hint="default"/>
        <w:b/>
        <w:i w:val="0"/>
        <w:sz w:val="18"/>
      </w:rPr>
    </w:lvl>
    <w:lvl w:ilvl="1">
      <w:start w:val="1"/>
      <w:numFmt w:val="decimal"/>
      <w:pStyle w:val="Nadpis2"/>
      <w:lvlText w:val="%2."/>
      <w:lvlJc w:val="left"/>
      <w:pPr>
        <w:tabs>
          <w:tab w:val="num" w:pos="360"/>
        </w:tabs>
        <w:ind w:left="340" w:hanging="340"/>
      </w:pPr>
      <w:rPr>
        <w:rFonts w:ascii="Arial" w:hAnsi="Arial" w:hint="default"/>
        <w:b w:val="0"/>
        <w:i w:val="0"/>
        <w:sz w:val="18"/>
      </w:rPr>
    </w:lvl>
    <w:lvl w:ilvl="2">
      <w:start w:val="1"/>
      <w:numFmt w:val="lowerLetter"/>
      <w:pStyle w:val="Nadpis3"/>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709C5C7D"/>
    <w:multiLevelType w:val="hybridMultilevel"/>
    <w:tmpl w:val="2A0435C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5162F1C"/>
    <w:multiLevelType w:val="hybridMultilevel"/>
    <w:tmpl w:val="E190D97E"/>
    <w:lvl w:ilvl="0" w:tplc="815E7C44">
      <w:start w:val="2"/>
      <w:numFmt w:val="bullet"/>
      <w:lvlText w:val="-"/>
      <w:lvlJc w:val="left"/>
      <w:pPr>
        <w:ind w:left="1425" w:hanging="360"/>
      </w:pPr>
      <w:rPr>
        <w:rFonts w:ascii="Arial" w:eastAsiaTheme="minorHAnsi"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nsid w:val="7B787A0A"/>
    <w:multiLevelType w:val="hybridMultilevel"/>
    <w:tmpl w:val="3BF46552"/>
    <w:lvl w:ilvl="0" w:tplc="40C409E6">
      <w:start w:val="1"/>
      <w:numFmt w:val="upperLetter"/>
      <w:lvlText w:val="%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color w:val="000000" w:themeColor="text1"/>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27"/>
  </w:num>
  <w:num w:numId="4">
    <w:abstractNumId w:val="20"/>
  </w:num>
  <w:num w:numId="5">
    <w:abstractNumId w:val="12"/>
  </w:num>
  <w:num w:numId="6">
    <w:abstractNumId w:val="22"/>
  </w:num>
  <w:num w:numId="7">
    <w:abstractNumId w:val="7"/>
  </w:num>
  <w:num w:numId="8">
    <w:abstractNumId w:val="26"/>
  </w:num>
  <w:num w:numId="9">
    <w:abstractNumId w:val="30"/>
  </w:num>
  <w:num w:numId="10">
    <w:abstractNumId w:val="1"/>
  </w:num>
  <w:num w:numId="11">
    <w:abstractNumId w:val="25"/>
  </w:num>
  <w:num w:numId="12">
    <w:abstractNumId w:val="14"/>
  </w:num>
  <w:num w:numId="13">
    <w:abstractNumId w:val="28"/>
  </w:num>
  <w:num w:numId="14">
    <w:abstractNumId w:val="10"/>
  </w:num>
  <w:num w:numId="15">
    <w:abstractNumId w:val="21"/>
  </w:num>
  <w:num w:numId="16">
    <w:abstractNumId w:val="9"/>
  </w:num>
  <w:num w:numId="17">
    <w:abstractNumId w:val="5"/>
  </w:num>
  <w:num w:numId="18">
    <w:abstractNumId w:val="32"/>
  </w:num>
  <w:num w:numId="19">
    <w:abstractNumId w:val="4"/>
  </w:num>
  <w:num w:numId="20">
    <w:abstractNumId w:val="18"/>
  </w:num>
  <w:num w:numId="21">
    <w:abstractNumId w:val="16"/>
  </w:num>
  <w:num w:numId="22">
    <w:abstractNumId w:val="23"/>
  </w:num>
  <w:num w:numId="23">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4">
    <w:abstractNumId w:val="3"/>
  </w:num>
  <w:num w:numId="25">
    <w:abstractNumId w:val="11"/>
  </w:num>
  <w:num w:numId="26">
    <w:abstractNumId w:val="6"/>
  </w:num>
  <w:num w:numId="27">
    <w:abstractNumId w:val="13"/>
  </w:num>
  <w:num w:numId="28">
    <w:abstractNumId w:val="31"/>
  </w:num>
  <w:num w:numId="29">
    <w:abstractNumId w:val="24"/>
  </w:num>
  <w:num w:numId="30">
    <w:abstractNumId w:val="0"/>
  </w:num>
  <w:num w:numId="31">
    <w:abstractNumId w:val="8"/>
  </w:num>
  <w:num w:numId="32">
    <w:abstractNumId w:val="19"/>
  </w:num>
  <w:num w:numId="33">
    <w:abstractNumId w:val="29"/>
  </w:num>
  <w:num w:numId="34">
    <w:abstractNumId w:val="29"/>
  </w:num>
  <w:num w:numId="35">
    <w:abstractNumId w:val="2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7"/>
  </w:num>
  <w:num w:numId="40">
    <w:abstractNumId w:val="15"/>
    <w:lvlOverride w:ilvl="0">
      <w:startOverride w:val="13"/>
      <w:lvl w:ilvl="0">
        <w:start w:val="13"/>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593"/>
    <w:rsid w:val="00020C2C"/>
    <w:rsid w:val="00026107"/>
    <w:rsid w:val="000316C0"/>
    <w:rsid w:val="00041E56"/>
    <w:rsid w:val="0007024B"/>
    <w:rsid w:val="000A7821"/>
    <w:rsid w:val="000C0EA5"/>
    <w:rsid w:val="000C4238"/>
    <w:rsid w:val="000C67BD"/>
    <w:rsid w:val="000D1B5D"/>
    <w:rsid w:val="000E316D"/>
    <w:rsid w:val="000F494C"/>
    <w:rsid w:val="000F73A6"/>
    <w:rsid w:val="00113C2A"/>
    <w:rsid w:val="00114712"/>
    <w:rsid w:val="0011688F"/>
    <w:rsid w:val="0012409D"/>
    <w:rsid w:val="001428AB"/>
    <w:rsid w:val="00145859"/>
    <w:rsid w:val="00145E7D"/>
    <w:rsid w:val="0017006F"/>
    <w:rsid w:val="00193EFD"/>
    <w:rsid w:val="001A00EC"/>
    <w:rsid w:val="001A068B"/>
    <w:rsid w:val="001A3997"/>
    <w:rsid w:val="001B0B7E"/>
    <w:rsid w:val="001D0461"/>
    <w:rsid w:val="001D764E"/>
    <w:rsid w:val="001E524D"/>
    <w:rsid w:val="001F6D0A"/>
    <w:rsid w:val="00221110"/>
    <w:rsid w:val="0023224D"/>
    <w:rsid w:val="00274E5C"/>
    <w:rsid w:val="002944D5"/>
    <w:rsid w:val="00295FED"/>
    <w:rsid w:val="002B0FED"/>
    <w:rsid w:val="002B1E89"/>
    <w:rsid w:val="002F3F86"/>
    <w:rsid w:val="002F5EEE"/>
    <w:rsid w:val="00311E7C"/>
    <w:rsid w:val="003160CB"/>
    <w:rsid w:val="0031737D"/>
    <w:rsid w:val="00317869"/>
    <w:rsid w:val="00317FB1"/>
    <w:rsid w:val="00365136"/>
    <w:rsid w:val="0036772D"/>
    <w:rsid w:val="0038462C"/>
    <w:rsid w:val="003917A7"/>
    <w:rsid w:val="003B6949"/>
    <w:rsid w:val="003B6B9E"/>
    <w:rsid w:val="003C1B35"/>
    <w:rsid w:val="003D40E8"/>
    <w:rsid w:val="00406D93"/>
    <w:rsid w:val="004235D2"/>
    <w:rsid w:val="004265F9"/>
    <w:rsid w:val="004457AF"/>
    <w:rsid w:val="00462580"/>
    <w:rsid w:val="00472A2B"/>
    <w:rsid w:val="004A344C"/>
    <w:rsid w:val="004B21B9"/>
    <w:rsid w:val="004C3B27"/>
    <w:rsid w:val="004C4C03"/>
    <w:rsid w:val="004C4C5B"/>
    <w:rsid w:val="004D3468"/>
    <w:rsid w:val="004E179D"/>
    <w:rsid w:val="004E5593"/>
    <w:rsid w:val="004F1188"/>
    <w:rsid w:val="00505631"/>
    <w:rsid w:val="0053251D"/>
    <w:rsid w:val="00537FCD"/>
    <w:rsid w:val="0054447C"/>
    <w:rsid w:val="00557407"/>
    <w:rsid w:val="00582325"/>
    <w:rsid w:val="00591214"/>
    <w:rsid w:val="00595700"/>
    <w:rsid w:val="00597DDF"/>
    <w:rsid w:val="005A7DB4"/>
    <w:rsid w:val="005B2A0E"/>
    <w:rsid w:val="005C389F"/>
    <w:rsid w:val="005C3ED4"/>
    <w:rsid w:val="005D7B6E"/>
    <w:rsid w:val="0063409E"/>
    <w:rsid w:val="00645081"/>
    <w:rsid w:val="00646976"/>
    <w:rsid w:val="0068345A"/>
    <w:rsid w:val="00684EBD"/>
    <w:rsid w:val="0069647D"/>
    <w:rsid w:val="006A43CC"/>
    <w:rsid w:val="006D0687"/>
    <w:rsid w:val="006D17E3"/>
    <w:rsid w:val="006D44B5"/>
    <w:rsid w:val="006D546C"/>
    <w:rsid w:val="006D72BB"/>
    <w:rsid w:val="006E22B3"/>
    <w:rsid w:val="006E4D55"/>
    <w:rsid w:val="006F4AC3"/>
    <w:rsid w:val="00705383"/>
    <w:rsid w:val="00725A91"/>
    <w:rsid w:val="00754661"/>
    <w:rsid w:val="0075600E"/>
    <w:rsid w:val="00764B94"/>
    <w:rsid w:val="00787614"/>
    <w:rsid w:val="00787F42"/>
    <w:rsid w:val="00796AF0"/>
    <w:rsid w:val="007A50B3"/>
    <w:rsid w:val="007B4202"/>
    <w:rsid w:val="007C2E66"/>
    <w:rsid w:val="007D56D2"/>
    <w:rsid w:val="007E1380"/>
    <w:rsid w:val="007E2BCA"/>
    <w:rsid w:val="007F2243"/>
    <w:rsid w:val="007F251B"/>
    <w:rsid w:val="007F36C2"/>
    <w:rsid w:val="00802FC5"/>
    <w:rsid w:val="008160D7"/>
    <w:rsid w:val="00850FB7"/>
    <w:rsid w:val="0085426C"/>
    <w:rsid w:val="008577CA"/>
    <w:rsid w:val="00861128"/>
    <w:rsid w:val="00863D76"/>
    <w:rsid w:val="00865703"/>
    <w:rsid w:val="0086591C"/>
    <w:rsid w:val="00880E04"/>
    <w:rsid w:val="00890350"/>
    <w:rsid w:val="008A6C69"/>
    <w:rsid w:val="008B40B1"/>
    <w:rsid w:val="008C697F"/>
    <w:rsid w:val="008D27B9"/>
    <w:rsid w:val="00922810"/>
    <w:rsid w:val="00944C19"/>
    <w:rsid w:val="00962564"/>
    <w:rsid w:val="00964CA6"/>
    <w:rsid w:val="00966FA6"/>
    <w:rsid w:val="00977607"/>
    <w:rsid w:val="00982A57"/>
    <w:rsid w:val="009830A0"/>
    <w:rsid w:val="00983A19"/>
    <w:rsid w:val="00995AEB"/>
    <w:rsid w:val="009A2C57"/>
    <w:rsid w:val="009B047B"/>
    <w:rsid w:val="009D055F"/>
    <w:rsid w:val="009D4DC6"/>
    <w:rsid w:val="009D7AD0"/>
    <w:rsid w:val="009E2B7F"/>
    <w:rsid w:val="009E3530"/>
    <w:rsid w:val="009E62E8"/>
    <w:rsid w:val="009E6B2F"/>
    <w:rsid w:val="009F19EB"/>
    <w:rsid w:val="00A051E6"/>
    <w:rsid w:val="00A260BD"/>
    <w:rsid w:val="00A4691C"/>
    <w:rsid w:val="00A5026B"/>
    <w:rsid w:val="00A62F86"/>
    <w:rsid w:val="00A82E30"/>
    <w:rsid w:val="00A92D05"/>
    <w:rsid w:val="00AA174A"/>
    <w:rsid w:val="00AB454A"/>
    <w:rsid w:val="00AD493F"/>
    <w:rsid w:val="00AD5302"/>
    <w:rsid w:val="00AE0D28"/>
    <w:rsid w:val="00B01E63"/>
    <w:rsid w:val="00B1035C"/>
    <w:rsid w:val="00B11BAE"/>
    <w:rsid w:val="00B120DA"/>
    <w:rsid w:val="00B20F3C"/>
    <w:rsid w:val="00B26A6E"/>
    <w:rsid w:val="00B273DC"/>
    <w:rsid w:val="00B432CA"/>
    <w:rsid w:val="00B4752E"/>
    <w:rsid w:val="00B527B5"/>
    <w:rsid w:val="00B5626B"/>
    <w:rsid w:val="00B6264D"/>
    <w:rsid w:val="00B75C24"/>
    <w:rsid w:val="00B81796"/>
    <w:rsid w:val="00B92C9A"/>
    <w:rsid w:val="00BA68E9"/>
    <w:rsid w:val="00BB0541"/>
    <w:rsid w:val="00BC232D"/>
    <w:rsid w:val="00BC59D6"/>
    <w:rsid w:val="00BC7A33"/>
    <w:rsid w:val="00BF28CD"/>
    <w:rsid w:val="00C000A7"/>
    <w:rsid w:val="00C334CF"/>
    <w:rsid w:val="00C36DE4"/>
    <w:rsid w:val="00C4727A"/>
    <w:rsid w:val="00C6105A"/>
    <w:rsid w:val="00C64658"/>
    <w:rsid w:val="00C82574"/>
    <w:rsid w:val="00C90D61"/>
    <w:rsid w:val="00CA029D"/>
    <w:rsid w:val="00CA562B"/>
    <w:rsid w:val="00CC67C1"/>
    <w:rsid w:val="00CD2E67"/>
    <w:rsid w:val="00CD684A"/>
    <w:rsid w:val="00CE6FC4"/>
    <w:rsid w:val="00D02271"/>
    <w:rsid w:val="00D16A79"/>
    <w:rsid w:val="00D3461C"/>
    <w:rsid w:val="00D41309"/>
    <w:rsid w:val="00D42A2D"/>
    <w:rsid w:val="00D456CE"/>
    <w:rsid w:val="00D55570"/>
    <w:rsid w:val="00D90C00"/>
    <w:rsid w:val="00DA2449"/>
    <w:rsid w:val="00DA73C2"/>
    <w:rsid w:val="00DC7F77"/>
    <w:rsid w:val="00DD7F83"/>
    <w:rsid w:val="00DF0F64"/>
    <w:rsid w:val="00DF58FE"/>
    <w:rsid w:val="00E06E78"/>
    <w:rsid w:val="00E1204B"/>
    <w:rsid w:val="00E25045"/>
    <w:rsid w:val="00E44425"/>
    <w:rsid w:val="00E503BF"/>
    <w:rsid w:val="00E55083"/>
    <w:rsid w:val="00E7422B"/>
    <w:rsid w:val="00E76081"/>
    <w:rsid w:val="00E81F0A"/>
    <w:rsid w:val="00E83FB1"/>
    <w:rsid w:val="00E937F3"/>
    <w:rsid w:val="00E96D31"/>
    <w:rsid w:val="00EC52F5"/>
    <w:rsid w:val="00ED4400"/>
    <w:rsid w:val="00EE26BA"/>
    <w:rsid w:val="00EF305E"/>
    <w:rsid w:val="00EF5E67"/>
    <w:rsid w:val="00F171F0"/>
    <w:rsid w:val="00F34A8C"/>
    <w:rsid w:val="00F35B3B"/>
    <w:rsid w:val="00F51D40"/>
    <w:rsid w:val="00F54F57"/>
    <w:rsid w:val="00F60842"/>
    <w:rsid w:val="00F61B4C"/>
    <w:rsid w:val="00F63323"/>
    <w:rsid w:val="00F7244C"/>
    <w:rsid w:val="00F8108C"/>
    <w:rsid w:val="00F81814"/>
    <w:rsid w:val="00F86F24"/>
    <w:rsid w:val="00F915E3"/>
    <w:rsid w:val="00F93728"/>
    <w:rsid w:val="00FA45B2"/>
    <w:rsid w:val="00FA61A8"/>
    <w:rsid w:val="00FA7909"/>
    <w:rsid w:val="00FC1BDC"/>
    <w:rsid w:val="00FD0522"/>
    <w:rsid w:val="00FD1DE2"/>
    <w:rsid w:val="00FE7C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4E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E1204B"/>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basedOn w:val="Normln"/>
    <w:next w:val="Normln"/>
    <w:link w:val="Nadpis1Char"/>
    <w:qFormat/>
    <w:rsid w:val="007E2BCA"/>
    <w:pPr>
      <w:keepNext/>
      <w:numPr>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40" w:lineRule="auto"/>
      <w:jc w:val="center"/>
      <w:outlineLvl w:val="0"/>
    </w:pPr>
    <w:rPr>
      <w:rFonts w:eastAsia="Times New Roman" w:cs="Times New Roman"/>
      <w:b/>
      <w:kern w:val="28"/>
      <w:sz w:val="24"/>
      <w:szCs w:val="20"/>
      <w:u w:val="thick"/>
      <w:lang w:val="en-US" w:eastAsia="cs-CZ"/>
    </w:rPr>
  </w:style>
  <w:style w:type="paragraph" w:styleId="Nadpis2">
    <w:name w:val="heading 2"/>
    <w:basedOn w:val="Normln"/>
    <w:next w:val="Normln"/>
    <w:link w:val="Nadpis2Char"/>
    <w:qFormat/>
    <w:rsid w:val="007E2BCA"/>
    <w:pPr>
      <w:numPr>
        <w:ilvl w:val="1"/>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Pr>
      <w:rFonts w:eastAsia="Times New Roman" w:cs="Times New Roman"/>
      <w:sz w:val="22"/>
      <w:szCs w:val="20"/>
      <w:lang w:val="en-US" w:eastAsia="cs-CZ"/>
    </w:rPr>
  </w:style>
  <w:style w:type="paragraph" w:styleId="Nadpis3">
    <w:name w:val="heading 3"/>
    <w:basedOn w:val="Normln"/>
    <w:next w:val="Normln"/>
    <w:link w:val="Nadpis3Char"/>
    <w:qFormat/>
    <w:rsid w:val="007E2BCA"/>
    <w:pPr>
      <w:numPr>
        <w:ilvl w:val="2"/>
        <w:numId w:val="33"/>
      </w:numPr>
      <w:tabs>
        <w:tab w:val="clear" w:pos="312"/>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2"/>
    </w:pPr>
    <w:rPr>
      <w:rFonts w:eastAsia="Times New Roman" w:cs="Times New Roman"/>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istNumber-ContractCzechRadio">
    <w:name w:val="List Number - Contract (Czech Radio)"/>
    <w:basedOn w:val="Normln"/>
    <w:uiPriority w:val="13"/>
    <w:qFormat/>
    <w:rsid w:val="004E5593"/>
    <w:pPr>
      <w:numPr>
        <w:ilvl w:val="1"/>
        <w:numId w:val="2"/>
      </w:numPr>
      <w:spacing w:after="250"/>
      <w:jc w:val="both"/>
    </w:pPr>
  </w:style>
  <w:style w:type="paragraph" w:customStyle="1" w:styleId="ListLetter-ContractCzechRadio">
    <w:name w:val="List Letter - Contract (Czech Radio)"/>
    <w:basedOn w:val="Normln"/>
    <w:uiPriority w:val="15"/>
    <w:qFormat/>
    <w:rsid w:val="004E5593"/>
    <w:pPr>
      <w:numPr>
        <w:ilvl w:val="2"/>
        <w:numId w:val="2"/>
      </w:numPr>
      <w:spacing w:after="250"/>
      <w:jc w:val="both"/>
    </w:pPr>
  </w:style>
  <w:style w:type="paragraph" w:customStyle="1" w:styleId="Heading-Number-ContractCzechRadio">
    <w:name w:val="Heading-Number - Contract (Czech Radio)"/>
    <w:basedOn w:val="Normln"/>
    <w:next w:val="ListNumber-ContractCzechRadio"/>
    <w:uiPriority w:val="11"/>
    <w:qFormat/>
    <w:rsid w:val="004E5593"/>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4E5593"/>
    <w:pPr>
      <w:numPr>
        <w:numId w:val="1"/>
      </w:numPr>
    </w:pPr>
  </w:style>
  <w:style w:type="paragraph" w:styleId="Odstavecseseznamem">
    <w:name w:val="List Paragraph"/>
    <w:aliases w:val="List Paragraph (Czech Radio)"/>
    <w:basedOn w:val="Normln"/>
    <w:uiPriority w:val="34"/>
    <w:qFormat/>
    <w:rsid w:val="004E5593"/>
    <w:pPr>
      <w:ind w:left="720"/>
      <w:contextualSpacing/>
    </w:pPr>
  </w:style>
  <w:style w:type="paragraph" w:styleId="Zhlav">
    <w:name w:val="header"/>
    <w:basedOn w:val="Normln"/>
    <w:link w:val="ZhlavChar"/>
    <w:uiPriority w:val="99"/>
    <w:unhideWhenUsed/>
    <w:rsid w:val="00AD493F"/>
    <w:pPr>
      <w:tabs>
        <w:tab w:val="center" w:pos="4536"/>
        <w:tab w:val="right" w:pos="9072"/>
      </w:tabs>
      <w:spacing w:line="240" w:lineRule="auto"/>
    </w:pPr>
  </w:style>
  <w:style w:type="character" w:customStyle="1" w:styleId="ZhlavChar">
    <w:name w:val="Záhlaví Char"/>
    <w:basedOn w:val="Standardnpsmoodstavce"/>
    <w:link w:val="Zhlav"/>
    <w:uiPriority w:val="99"/>
    <w:rsid w:val="00AD493F"/>
  </w:style>
  <w:style w:type="paragraph" w:styleId="Zpat">
    <w:name w:val="footer"/>
    <w:basedOn w:val="Normln"/>
    <w:link w:val="ZpatChar"/>
    <w:uiPriority w:val="99"/>
    <w:unhideWhenUsed/>
    <w:rsid w:val="00AD493F"/>
    <w:pPr>
      <w:tabs>
        <w:tab w:val="center" w:pos="4536"/>
        <w:tab w:val="right" w:pos="9072"/>
      </w:tabs>
      <w:spacing w:line="240" w:lineRule="auto"/>
    </w:pPr>
  </w:style>
  <w:style w:type="character" w:customStyle="1" w:styleId="ZpatChar">
    <w:name w:val="Zápatí Char"/>
    <w:basedOn w:val="Standardnpsmoodstavce"/>
    <w:link w:val="Zpat"/>
    <w:uiPriority w:val="99"/>
    <w:rsid w:val="00AD493F"/>
  </w:style>
  <w:style w:type="paragraph" w:styleId="Textbubliny">
    <w:name w:val="Balloon Text"/>
    <w:basedOn w:val="Normln"/>
    <w:link w:val="TextbublinyChar"/>
    <w:uiPriority w:val="99"/>
    <w:semiHidden/>
    <w:unhideWhenUsed/>
    <w:rsid w:val="00FD1DE2"/>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D1DE2"/>
    <w:rPr>
      <w:rFonts w:ascii="Tahoma" w:hAnsi="Tahoma" w:cs="Tahoma"/>
      <w:sz w:val="16"/>
      <w:szCs w:val="16"/>
    </w:rPr>
  </w:style>
  <w:style w:type="table" w:styleId="Mkatabulky">
    <w:name w:val="Table Grid"/>
    <w:basedOn w:val="Normlntabulka"/>
    <w:uiPriority w:val="59"/>
    <w:rsid w:val="00B20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E2BCA"/>
    <w:rPr>
      <w:rFonts w:ascii="Arial" w:eastAsia="Times New Roman" w:hAnsi="Arial" w:cs="Times New Roman"/>
      <w:b/>
      <w:kern w:val="28"/>
      <w:sz w:val="24"/>
      <w:szCs w:val="20"/>
      <w:u w:val="thick"/>
      <w:lang w:val="en-US" w:eastAsia="cs-CZ"/>
    </w:rPr>
  </w:style>
  <w:style w:type="character" w:customStyle="1" w:styleId="Nadpis2Char">
    <w:name w:val="Nadpis 2 Char"/>
    <w:basedOn w:val="Standardnpsmoodstavce"/>
    <w:link w:val="Nadpis2"/>
    <w:rsid w:val="007E2BCA"/>
    <w:rPr>
      <w:rFonts w:ascii="Arial" w:eastAsia="Times New Roman" w:hAnsi="Arial" w:cs="Times New Roman"/>
      <w:szCs w:val="20"/>
      <w:lang w:val="en-US" w:eastAsia="cs-CZ"/>
    </w:rPr>
  </w:style>
  <w:style w:type="character" w:customStyle="1" w:styleId="Nadpis3Char">
    <w:name w:val="Nadpis 3 Char"/>
    <w:basedOn w:val="Standardnpsmoodstavce"/>
    <w:link w:val="Nadpis3"/>
    <w:rsid w:val="007E2BCA"/>
    <w:rPr>
      <w:rFonts w:ascii="Arial" w:eastAsia="Times New Roman" w:hAnsi="Arial" w:cs="Times New Roman"/>
      <w:szCs w:val="20"/>
      <w:lang w:eastAsia="cs-CZ"/>
    </w:rPr>
  </w:style>
  <w:style w:type="paragraph" w:customStyle="1" w:styleId="JKNadpis2">
    <w:name w:val="JK_Nadpis 2"/>
    <w:basedOn w:val="Nadpis2"/>
    <w:rsid w:val="007E2BCA"/>
  </w:style>
  <w:style w:type="paragraph" w:styleId="Textkomente">
    <w:name w:val="annotation text"/>
    <w:basedOn w:val="Normln"/>
    <w:link w:val="TextkomenteChar"/>
    <w:uiPriority w:val="99"/>
    <w:semiHidden/>
    <w:unhideWhenUsed/>
    <w:rsid w:val="00BC232D"/>
    <w:pPr>
      <w:spacing w:line="240" w:lineRule="auto"/>
    </w:pPr>
    <w:rPr>
      <w:szCs w:val="20"/>
    </w:rPr>
  </w:style>
  <w:style w:type="character" w:customStyle="1" w:styleId="TextkomenteChar">
    <w:name w:val="Text komentáře Char"/>
    <w:basedOn w:val="Standardnpsmoodstavce"/>
    <w:link w:val="Textkomente"/>
    <w:uiPriority w:val="99"/>
    <w:semiHidden/>
    <w:rsid w:val="00BC232D"/>
    <w:rPr>
      <w:rFonts w:ascii="Arial" w:hAnsi="Arial"/>
      <w:sz w:val="20"/>
      <w:szCs w:val="20"/>
    </w:rPr>
  </w:style>
  <w:style w:type="character" w:styleId="Odkaznakoment">
    <w:name w:val="annotation reference"/>
    <w:aliases w:val="Comment Reference (Czech Radio)"/>
    <w:unhideWhenUsed/>
    <w:rsid w:val="00BC232D"/>
    <w:rPr>
      <w:szCs w:val="16"/>
      <w:vertAlign w:val="superscript"/>
    </w:rPr>
  </w:style>
  <w:style w:type="numbering" w:customStyle="1" w:styleId="List-Contract1">
    <w:name w:val="List - Contract1"/>
    <w:uiPriority w:val="99"/>
    <w:rsid w:val="00BC23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E1204B"/>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basedOn w:val="Normln"/>
    <w:next w:val="Normln"/>
    <w:link w:val="Nadpis1Char"/>
    <w:qFormat/>
    <w:rsid w:val="007E2BCA"/>
    <w:pPr>
      <w:keepNext/>
      <w:numPr>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40" w:lineRule="auto"/>
      <w:jc w:val="center"/>
      <w:outlineLvl w:val="0"/>
    </w:pPr>
    <w:rPr>
      <w:rFonts w:eastAsia="Times New Roman" w:cs="Times New Roman"/>
      <w:b/>
      <w:kern w:val="28"/>
      <w:sz w:val="24"/>
      <w:szCs w:val="20"/>
      <w:u w:val="thick"/>
      <w:lang w:val="en-US" w:eastAsia="cs-CZ"/>
    </w:rPr>
  </w:style>
  <w:style w:type="paragraph" w:styleId="Nadpis2">
    <w:name w:val="heading 2"/>
    <w:basedOn w:val="Normln"/>
    <w:next w:val="Normln"/>
    <w:link w:val="Nadpis2Char"/>
    <w:qFormat/>
    <w:rsid w:val="007E2BCA"/>
    <w:pPr>
      <w:numPr>
        <w:ilvl w:val="1"/>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Pr>
      <w:rFonts w:eastAsia="Times New Roman" w:cs="Times New Roman"/>
      <w:sz w:val="22"/>
      <w:szCs w:val="20"/>
      <w:lang w:val="en-US" w:eastAsia="cs-CZ"/>
    </w:rPr>
  </w:style>
  <w:style w:type="paragraph" w:styleId="Nadpis3">
    <w:name w:val="heading 3"/>
    <w:basedOn w:val="Normln"/>
    <w:next w:val="Normln"/>
    <w:link w:val="Nadpis3Char"/>
    <w:qFormat/>
    <w:rsid w:val="007E2BCA"/>
    <w:pPr>
      <w:numPr>
        <w:ilvl w:val="2"/>
        <w:numId w:val="33"/>
      </w:numPr>
      <w:tabs>
        <w:tab w:val="clear" w:pos="312"/>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2"/>
    </w:pPr>
    <w:rPr>
      <w:rFonts w:eastAsia="Times New Roman" w:cs="Times New Roman"/>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istNumber-ContractCzechRadio">
    <w:name w:val="List Number - Contract (Czech Radio)"/>
    <w:basedOn w:val="Normln"/>
    <w:uiPriority w:val="13"/>
    <w:qFormat/>
    <w:rsid w:val="004E5593"/>
    <w:pPr>
      <w:numPr>
        <w:ilvl w:val="1"/>
        <w:numId w:val="2"/>
      </w:numPr>
      <w:spacing w:after="250"/>
      <w:jc w:val="both"/>
    </w:pPr>
  </w:style>
  <w:style w:type="paragraph" w:customStyle="1" w:styleId="ListLetter-ContractCzechRadio">
    <w:name w:val="List Letter - Contract (Czech Radio)"/>
    <w:basedOn w:val="Normln"/>
    <w:uiPriority w:val="15"/>
    <w:qFormat/>
    <w:rsid w:val="004E5593"/>
    <w:pPr>
      <w:numPr>
        <w:ilvl w:val="2"/>
        <w:numId w:val="2"/>
      </w:numPr>
      <w:spacing w:after="250"/>
      <w:jc w:val="both"/>
    </w:pPr>
  </w:style>
  <w:style w:type="paragraph" w:customStyle="1" w:styleId="Heading-Number-ContractCzechRadio">
    <w:name w:val="Heading-Number - Contract (Czech Radio)"/>
    <w:basedOn w:val="Normln"/>
    <w:next w:val="ListNumber-ContractCzechRadio"/>
    <w:uiPriority w:val="11"/>
    <w:qFormat/>
    <w:rsid w:val="004E5593"/>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4E5593"/>
    <w:pPr>
      <w:numPr>
        <w:numId w:val="1"/>
      </w:numPr>
    </w:pPr>
  </w:style>
  <w:style w:type="paragraph" w:styleId="Odstavecseseznamem">
    <w:name w:val="List Paragraph"/>
    <w:aliases w:val="List Paragraph (Czech Radio)"/>
    <w:basedOn w:val="Normln"/>
    <w:uiPriority w:val="34"/>
    <w:qFormat/>
    <w:rsid w:val="004E5593"/>
    <w:pPr>
      <w:ind w:left="720"/>
      <w:contextualSpacing/>
    </w:pPr>
  </w:style>
  <w:style w:type="paragraph" w:styleId="Zhlav">
    <w:name w:val="header"/>
    <w:basedOn w:val="Normln"/>
    <w:link w:val="ZhlavChar"/>
    <w:uiPriority w:val="99"/>
    <w:unhideWhenUsed/>
    <w:rsid w:val="00AD493F"/>
    <w:pPr>
      <w:tabs>
        <w:tab w:val="center" w:pos="4536"/>
        <w:tab w:val="right" w:pos="9072"/>
      </w:tabs>
      <w:spacing w:line="240" w:lineRule="auto"/>
    </w:pPr>
  </w:style>
  <w:style w:type="character" w:customStyle="1" w:styleId="ZhlavChar">
    <w:name w:val="Záhlaví Char"/>
    <w:basedOn w:val="Standardnpsmoodstavce"/>
    <w:link w:val="Zhlav"/>
    <w:uiPriority w:val="99"/>
    <w:rsid w:val="00AD493F"/>
  </w:style>
  <w:style w:type="paragraph" w:styleId="Zpat">
    <w:name w:val="footer"/>
    <w:basedOn w:val="Normln"/>
    <w:link w:val="ZpatChar"/>
    <w:uiPriority w:val="99"/>
    <w:unhideWhenUsed/>
    <w:rsid w:val="00AD493F"/>
    <w:pPr>
      <w:tabs>
        <w:tab w:val="center" w:pos="4536"/>
        <w:tab w:val="right" w:pos="9072"/>
      </w:tabs>
      <w:spacing w:line="240" w:lineRule="auto"/>
    </w:pPr>
  </w:style>
  <w:style w:type="character" w:customStyle="1" w:styleId="ZpatChar">
    <w:name w:val="Zápatí Char"/>
    <w:basedOn w:val="Standardnpsmoodstavce"/>
    <w:link w:val="Zpat"/>
    <w:uiPriority w:val="99"/>
    <w:rsid w:val="00AD493F"/>
  </w:style>
  <w:style w:type="paragraph" w:styleId="Textbubliny">
    <w:name w:val="Balloon Text"/>
    <w:basedOn w:val="Normln"/>
    <w:link w:val="TextbublinyChar"/>
    <w:uiPriority w:val="99"/>
    <w:semiHidden/>
    <w:unhideWhenUsed/>
    <w:rsid w:val="00FD1DE2"/>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D1DE2"/>
    <w:rPr>
      <w:rFonts w:ascii="Tahoma" w:hAnsi="Tahoma" w:cs="Tahoma"/>
      <w:sz w:val="16"/>
      <w:szCs w:val="16"/>
    </w:rPr>
  </w:style>
  <w:style w:type="table" w:styleId="Mkatabulky">
    <w:name w:val="Table Grid"/>
    <w:basedOn w:val="Normlntabulka"/>
    <w:uiPriority w:val="59"/>
    <w:rsid w:val="00B20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E2BCA"/>
    <w:rPr>
      <w:rFonts w:ascii="Arial" w:eastAsia="Times New Roman" w:hAnsi="Arial" w:cs="Times New Roman"/>
      <w:b/>
      <w:kern w:val="28"/>
      <w:sz w:val="24"/>
      <w:szCs w:val="20"/>
      <w:u w:val="thick"/>
      <w:lang w:val="en-US" w:eastAsia="cs-CZ"/>
    </w:rPr>
  </w:style>
  <w:style w:type="character" w:customStyle="1" w:styleId="Nadpis2Char">
    <w:name w:val="Nadpis 2 Char"/>
    <w:basedOn w:val="Standardnpsmoodstavce"/>
    <w:link w:val="Nadpis2"/>
    <w:rsid w:val="007E2BCA"/>
    <w:rPr>
      <w:rFonts w:ascii="Arial" w:eastAsia="Times New Roman" w:hAnsi="Arial" w:cs="Times New Roman"/>
      <w:szCs w:val="20"/>
      <w:lang w:val="en-US" w:eastAsia="cs-CZ"/>
    </w:rPr>
  </w:style>
  <w:style w:type="character" w:customStyle="1" w:styleId="Nadpis3Char">
    <w:name w:val="Nadpis 3 Char"/>
    <w:basedOn w:val="Standardnpsmoodstavce"/>
    <w:link w:val="Nadpis3"/>
    <w:rsid w:val="007E2BCA"/>
    <w:rPr>
      <w:rFonts w:ascii="Arial" w:eastAsia="Times New Roman" w:hAnsi="Arial" w:cs="Times New Roman"/>
      <w:szCs w:val="20"/>
      <w:lang w:eastAsia="cs-CZ"/>
    </w:rPr>
  </w:style>
  <w:style w:type="paragraph" w:customStyle="1" w:styleId="JKNadpis2">
    <w:name w:val="JK_Nadpis 2"/>
    <w:basedOn w:val="Nadpis2"/>
    <w:rsid w:val="007E2BCA"/>
  </w:style>
  <w:style w:type="paragraph" w:styleId="Textkomente">
    <w:name w:val="annotation text"/>
    <w:basedOn w:val="Normln"/>
    <w:link w:val="TextkomenteChar"/>
    <w:uiPriority w:val="99"/>
    <w:semiHidden/>
    <w:unhideWhenUsed/>
    <w:rsid w:val="00BC232D"/>
    <w:pPr>
      <w:spacing w:line="240" w:lineRule="auto"/>
    </w:pPr>
    <w:rPr>
      <w:szCs w:val="20"/>
    </w:rPr>
  </w:style>
  <w:style w:type="character" w:customStyle="1" w:styleId="TextkomenteChar">
    <w:name w:val="Text komentáře Char"/>
    <w:basedOn w:val="Standardnpsmoodstavce"/>
    <w:link w:val="Textkomente"/>
    <w:uiPriority w:val="99"/>
    <w:semiHidden/>
    <w:rsid w:val="00BC232D"/>
    <w:rPr>
      <w:rFonts w:ascii="Arial" w:hAnsi="Arial"/>
      <w:sz w:val="20"/>
      <w:szCs w:val="20"/>
    </w:rPr>
  </w:style>
  <w:style w:type="character" w:styleId="Odkaznakoment">
    <w:name w:val="annotation reference"/>
    <w:aliases w:val="Comment Reference (Czech Radio)"/>
    <w:unhideWhenUsed/>
    <w:rsid w:val="00BC232D"/>
    <w:rPr>
      <w:szCs w:val="16"/>
      <w:vertAlign w:val="superscript"/>
    </w:rPr>
  </w:style>
  <w:style w:type="numbering" w:customStyle="1" w:styleId="List-Contract1">
    <w:name w:val="List - Contract1"/>
    <w:uiPriority w:val="99"/>
    <w:rsid w:val="00BC2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D5FF1292D6794B9088CCDB75FD28FB" ma:contentTypeVersion="" ma:contentTypeDescription="Vytvoří nový dokument" ma:contentTypeScope="" ma:versionID="f4e82b67f443ce0e25673879b1656b2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890F-F147-46BA-9C87-595783328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01A35E-B52C-49A2-B1CC-4F95E779355F}">
  <ds:schemaRefs>
    <ds:schemaRef ds:uri="http://schemas.microsoft.com/sharepoint/v3/contenttype/forms"/>
  </ds:schemaRefs>
</ds:datastoreItem>
</file>

<file path=customXml/itemProps3.xml><?xml version="1.0" encoding="utf-8"?>
<ds:datastoreItem xmlns:ds="http://schemas.openxmlformats.org/officeDocument/2006/customXml" ds:itemID="{8EE1F5C6-4479-43F8-BD16-79040D1A53B4}">
  <ds:schemaRefs>
    <ds:schemaRef ds:uri="http://purl.org/dc/elements/1.1/"/>
    <ds:schemaRef ds:uri="http://purl.org/dc/dcmitype/"/>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4E618ABF-C720-4A5F-8068-F31578750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3992</Words>
  <Characters>23559</Characters>
  <Application>Microsoft Office Word</Application>
  <DocSecurity>4</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Voráček Miroslav</dc:creator>
  <cp:lastModifiedBy>Gottová Eva</cp:lastModifiedBy>
  <cp:revision>2</cp:revision>
  <dcterms:created xsi:type="dcterms:W3CDTF">2018-11-01T09:31:00Z</dcterms:created>
  <dcterms:modified xsi:type="dcterms:W3CDTF">2018-11-01T09:31:00Z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0x0101003CD5FF1292D6794B9088CCDB75FD28FB</vt:lpwstr>
  </property>
</Properties>
</file>